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ED939" w14:textId="77777777" w:rsidR="00E0544F" w:rsidRPr="00511A6D" w:rsidRDefault="00E0544F" w:rsidP="00E0544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11A6D">
        <w:rPr>
          <w:rFonts w:ascii="Times New Roman" w:hAnsi="Times New Roman"/>
          <w:b/>
          <w:sz w:val="20"/>
          <w:szCs w:val="20"/>
        </w:rPr>
        <w:t>FIŞA DISCIPLINEI</w:t>
      </w:r>
    </w:p>
    <w:p w14:paraId="74C05318" w14:textId="77777777" w:rsidR="00E0544F" w:rsidRPr="00511A6D" w:rsidRDefault="00E0544F" w:rsidP="00E0544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140B56F" w14:textId="77777777" w:rsidR="00E0544F" w:rsidRPr="00511A6D" w:rsidRDefault="00E0544F" w:rsidP="0013012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511A6D">
        <w:rPr>
          <w:rFonts w:ascii="Times New Roman" w:hAnsi="Times New Roman"/>
          <w:b/>
          <w:sz w:val="20"/>
          <w:szCs w:val="20"/>
          <w:lang w:val="ro-RO"/>
        </w:rPr>
        <w:t>Date despre program</w:t>
      </w:r>
    </w:p>
    <w:tbl>
      <w:tblPr>
        <w:tblW w:w="509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57"/>
        <w:gridCol w:w="5781"/>
      </w:tblGrid>
      <w:tr w:rsidR="00E0544F" w:rsidRPr="00511A6D" w14:paraId="226FE8DD" w14:textId="77777777" w:rsidTr="0013012F">
        <w:tc>
          <w:tcPr>
            <w:tcW w:w="1871" w:type="pct"/>
            <w:vAlign w:val="center"/>
          </w:tcPr>
          <w:p w14:paraId="7A7D2495" w14:textId="77777777" w:rsidR="00E0544F" w:rsidRPr="00511A6D" w:rsidRDefault="00E0544F" w:rsidP="00310BA9">
            <w:pPr>
              <w:pStyle w:val="NoSpacing"/>
              <w:numPr>
                <w:ilvl w:val="1"/>
                <w:numId w:val="2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129" w:type="pct"/>
            <w:vAlign w:val="center"/>
          </w:tcPr>
          <w:p w14:paraId="2DF1705A" w14:textId="77777777" w:rsidR="00E0544F" w:rsidRPr="00511A6D" w:rsidRDefault="00D5089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Școala Națională de Studii Politice și Administrative</w:t>
            </w:r>
          </w:p>
        </w:tc>
      </w:tr>
      <w:tr w:rsidR="00E0544F" w:rsidRPr="00511A6D" w14:paraId="3C5753FB" w14:textId="77777777" w:rsidTr="0013012F">
        <w:tc>
          <w:tcPr>
            <w:tcW w:w="1871" w:type="pct"/>
            <w:vAlign w:val="center"/>
          </w:tcPr>
          <w:p w14:paraId="3A453AA8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1.2 Facultatea</w:t>
            </w:r>
          </w:p>
        </w:tc>
        <w:tc>
          <w:tcPr>
            <w:tcW w:w="3129" w:type="pct"/>
            <w:vAlign w:val="center"/>
          </w:tcPr>
          <w:p w14:paraId="0CE806BE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Facultatea de </w:t>
            </w:r>
            <w:r w:rsidR="00D5089F" w:rsidRPr="00511A6D">
              <w:rPr>
                <w:rFonts w:ascii="Times New Roman" w:hAnsi="Times New Roman"/>
                <w:sz w:val="20"/>
                <w:szCs w:val="20"/>
                <w:lang w:val="ro-RO"/>
              </w:rPr>
              <w:t>Științe Politice</w:t>
            </w:r>
          </w:p>
        </w:tc>
      </w:tr>
      <w:tr w:rsidR="00E0544F" w:rsidRPr="00511A6D" w14:paraId="3B26BE9C" w14:textId="77777777" w:rsidTr="0013012F">
        <w:tc>
          <w:tcPr>
            <w:tcW w:w="1871" w:type="pct"/>
            <w:vAlign w:val="center"/>
          </w:tcPr>
          <w:p w14:paraId="7D3D9D6B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1.3 Departamentul</w:t>
            </w:r>
          </w:p>
        </w:tc>
        <w:tc>
          <w:tcPr>
            <w:tcW w:w="3129" w:type="pct"/>
            <w:vAlign w:val="center"/>
          </w:tcPr>
          <w:p w14:paraId="3FCD1EE3" w14:textId="77777777" w:rsidR="00E0544F" w:rsidRPr="00511A6D" w:rsidRDefault="00D5089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Sociologie</w:t>
            </w:r>
          </w:p>
        </w:tc>
      </w:tr>
      <w:tr w:rsidR="00E0544F" w:rsidRPr="00511A6D" w14:paraId="40EE31B7" w14:textId="77777777" w:rsidTr="0013012F">
        <w:tc>
          <w:tcPr>
            <w:tcW w:w="1871" w:type="pct"/>
            <w:vAlign w:val="center"/>
          </w:tcPr>
          <w:p w14:paraId="586B3FD6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1.4 Domeniul de studii</w:t>
            </w:r>
          </w:p>
        </w:tc>
        <w:tc>
          <w:tcPr>
            <w:tcW w:w="3129" w:type="pct"/>
            <w:vAlign w:val="center"/>
          </w:tcPr>
          <w:p w14:paraId="257CD46D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Psihologie</w:t>
            </w:r>
          </w:p>
        </w:tc>
      </w:tr>
      <w:tr w:rsidR="00E0544F" w:rsidRPr="00511A6D" w14:paraId="0C788821" w14:textId="77777777" w:rsidTr="0013012F">
        <w:tc>
          <w:tcPr>
            <w:tcW w:w="1871" w:type="pct"/>
            <w:vAlign w:val="center"/>
          </w:tcPr>
          <w:p w14:paraId="0CF60456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1.5 Ciclul de studii</w:t>
            </w:r>
          </w:p>
        </w:tc>
        <w:tc>
          <w:tcPr>
            <w:tcW w:w="3129" w:type="pct"/>
            <w:vAlign w:val="center"/>
          </w:tcPr>
          <w:p w14:paraId="55111C53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Licență</w:t>
            </w:r>
          </w:p>
        </w:tc>
      </w:tr>
      <w:tr w:rsidR="00E0544F" w:rsidRPr="00511A6D" w14:paraId="7733CAA1" w14:textId="77777777" w:rsidTr="0013012F">
        <w:tc>
          <w:tcPr>
            <w:tcW w:w="1871" w:type="pct"/>
            <w:vAlign w:val="center"/>
          </w:tcPr>
          <w:p w14:paraId="070B03A7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1.6 Programul de studii / Calificarea</w:t>
            </w:r>
          </w:p>
        </w:tc>
        <w:tc>
          <w:tcPr>
            <w:tcW w:w="3129" w:type="pct"/>
            <w:vAlign w:val="center"/>
          </w:tcPr>
          <w:p w14:paraId="4C97D0D8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Psihologie</w:t>
            </w:r>
          </w:p>
        </w:tc>
      </w:tr>
    </w:tbl>
    <w:p w14:paraId="18F16C5D" w14:textId="77777777" w:rsidR="00E0544F" w:rsidRPr="00511A6D" w:rsidRDefault="00E0544F" w:rsidP="00E054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0D6F897" w14:textId="77777777" w:rsidR="00E0544F" w:rsidRPr="00511A6D" w:rsidRDefault="0013012F" w:rsidP="0013012F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ro-RO"/>
        </w:rPr>
      </w:pPr>
      <w:r w:rsidRPr="00511A6D">
        <w:rPr>
          <w:rFonts w:ascii="Times New Roman" w:hAnsi="Times New Roman"/>
          <w:b/>
          <w:sz w:val="20"/>
          <w:szCs w:val="20"/>
          <w:lang w:val="ro-RO"/>
        </w:rPr>
        <w:t xml:space="preserve">2. </w:t>
      </w:r>
      <w:r w:rsidR="00E0544F" w:rsidRPr="00511A6D">
        <w:rPr>
          <w:rFonts w:ascii="Times New Roman" w:hAnsi="Times New Roman"/>
          <w:b/>
          <w:sz w:val="20"/>
          <w:szCs w:val="20"/>
          <w:lang w:val="ro-RO"/>
        </w:rPr>
        <w:t>Date despre disciplină</w:t>
      </w:r>
    </w:p>
    <w:tbl>
      <w:tblPr>
        <w:tblW w:w="95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1476"/>
        <w:gridCol w:w="720"/>
      </w:tblGrid>
      <w:tr w:rsidR="00E0544F" w:rsidRPr="00511A6D" w14:paraId="3BC6DFE9" w14:textId="77777777" w:rsidTr="0013012F">
        <w:tc>
          <w:tcPr>
            <w:tcW w:w="3828" w:type="dxa"/>
            <w:gridSpan w:val="3"/>
          </w:tcPr>
          <w:p w14:paraId="520B734C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5674" w:type="dxa"/>
            <w:gridSpan w:val="6"/>
          </w:tcPr>
          <w:p w14:paraId="1C531E87" w14:textId="10FE3982" w:rsidR="00E0544F" w:rsidRPr="00511A6D" w:rsidRDefault="007969E8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Neuropsihologie</w:t>
            </w:r>
          </w:p>
        </w:tc>
      </w:tr>
      <w:tr w:rsidR="00E0544F" w:rsidRPr="00511A6D" w14:paraId="3205E905" w14:textId="77777777" w:rsidTr="0013012F">
        <w:tc>
          <w:tcPr>
            <w:tcW w:w="3828" w:type="dxa"/>
            <w:gridSpan w:val="3"/>
          </w:tcPr>
          <w:p w14:paraId="5788B054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5674" w:type="dxa"/>
            <w:gridSpan w:val="6"/>
          </w:tcPr>
          <w:p w14:paraId="31E179AE" w14:textId="1F250D54" w:rsidR="00E0544F" w:rsidRPr="00511A6D" w:rsidRDefault="007969E8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Dr. Ene Florin</w:t>
            </w:r>
          </w:p>
        </w:tc>
      </w:tr>
      <w:tr w:rsidR="00E0544F" w:rsidRPr="00511A6D" w14:paraId="0854F0B7" w14:textId="77777777" w:rsidTr="0013012F">
        <w:tc>
          <w:tcPr>
            <w:tcW w:w="3828" w:type="dxa"/>
            <w:gridSpan w:val="3"/>
          </w:tcPr>
          <w:p w14:paraId="27C9325E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5674" w:type="dxa"/>
            <w:gridSpan w:val="6"/>
          </w:tcPr>
          <w:p w14:paraId="6C9E19E9" w14:textId="00C9DC21" w:rsidR="0092278B" w:rsidRPr="00511A6D" w:rsidRDefault="007969E8" w:rsidP="00E549C1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Dr. Ene Florin</w:t>
            </w:r>
          </w:p>
        </w:tc>
      </w:tr>
      <w:tr w:rsidR="00E0544F" w:rsidRPr="00511A6D" w14:paraId="3688A766" w14:textId="77777777" w:rsidTr="0013012F">
        <w:tc>
          <w:tcPr>
            <w:tcW w:w="1843" w:type="dxa"/>
          </w:tcPr>
          <w:p w14:paraId="3DA353B4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3DCEF536" w14:textId="4230573B" w:rsidR="00E0544F" w:rsidRPr="00511A6D" w:rsidRDefault="00D54C39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II</w:t>
            </w:r>
          </w:p>
        </w:tc>
        <w:tc>
          <w:tcPr>
            <w:tcW w:w="1701" w:type="dxa"/>
            <w:gridSpan w:val="2"/>
          </w:tcPr>
          <w:p w14:paraId="47A1E3C5" w14:textId="77777777" w:rsidR="00E0544F" w:rsidRPr="00511A6D" w:rsidRDefault="00E0544F" w:rsidP="00310BA9">
            <w:pPr>
              <w:pStyle w:val="NoSpacing"/>
              <w:ind w:right="-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28ABDD86" w14:textId="03F0DEE9" w:rsidR="00E0544F" w:rsidRPr="00511A6D" w:rsidRDefault="00D54C39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2127" w:type="dxa"/>
          </w:tcPr>
          <w:p w14:paraId="645E392A" w14:textId="77777777" w:rsidR="00E0544F" w:rsidRPr="00511A6D" w:rsidRDefault="00E0544F" w:rsidP="00310BA9">
            <w:pPr>
              <w:pStyle w:val="NoSpacing"/>
              <w:ind w:right="-108" w:hanging="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14:paraId="0DC3F825" w14:textId="071E3CE8" w:rsidR="00E0544F" w:rsidRPr="00511A6D" w:rsidRDefault="00974843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</w:p>
        </w:tc>
        <w:tc>
          <w:tcPr>
            <w:tcW w:w="1476" w:type="dxa"/>
          </w:tcPr>
          <w:p w14:paraId="32136EE5" w14:textId="77777777" w:rsidR="00E0544F" w:rsidRPr="00511A6D" w:rsidRDefault="00E0544F" w:rsidP="00310BA9">
            <w:pPr>
              <w:pStyle w:val="NoSpacing"/>
              <w:ind w:right="-108" w:hanging="4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720" w:type="dxa"/>
          </w:tcPr>
          <w:p w14:paraId="2E921DA9" w14:textId="66E276C3" w:rsidR="00E0544F" w:rsidRPr="00511A6D" w:rsidRDefault="00974843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Obl</w:t>
            </w:r>
          </w:p>
        </w:tc>
      </w:tr>
    </w:tbl>
    <w:p w14:paraId="338AC714" w14:textId="77777777" w:rsidR="0013012F" w:rsidRPr="00511A6D" w:rsidRDefault="0013012F" w:rsidP="0013012F">
      <w:pPr>
        <w:pStyle w:val="ListParagraph"/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14:paraId="6E0407A1" w14:textId="77777777" w:rsidR="00E0544F" w:rsidRPr="00511A6D" w:rsidRDefault="00E0544F" w:rsidP="0013012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511A6D">
        <w:rPr>
          <w:rFonts w:ascii="Times New Roman" w:hAnsi="Times New Roman"/>
          <w:b/>
          <w:sz w:val="20"/>
          <w:szCs w:val="20"/>
          <w:lang w:val="ro-RO"/>
        </w:rPr>
        <w:t>Timpul total estimat (ore pe semestru al activităţilor didactice)</w:t>
      </w: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38"/>
        <w:gridCol w:w="900"/>
        <w:gridCol w:w="1890"/>
        <w:gridCol w:w="450"/>
        <w:gridCol w:w="2250"/>
        <w:gridCol w:w="540"/>
      </w:tblGrid>
      <w:tr w:rsidR="00E0544F" w:rsidRPr="00511A6D" w14:paraId="2D734FA8" w14:textId="77777777" w:rsidTr="00D5089F">
        <w:tc>
          <w:tcPr>
            <w:tcW w:w="3438" w:type="dxa"/>
          </w:tcPr>
          <w:p w14:paraId="2BA5A2A0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3.1 Număr de ore pe săptămână</w:t>
            </w:r>
          </w:p>
        </w:tc>
        <w:tc>
          <w:tcPr>
            <w:tcW w:w="900" w:type="dxa"/>
          </w:tcPr>
          <w:p w14:paraId="0C5CA6C6" w14:textId="7F93E03E" w:rsidR="00E0544F" w:rsidRPr="00511A6D" w:rsidRDefault="00C121EF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890" w:type="dxa"/>
          </w:tcPr>
          <w:p w14:paraId="5976BAD1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din care: 3.2 curs</w:t>
            </w:r>
          </w:p>
        </w:tc>
        <w:tc>
          <w:tcPr>
            <w:tcW w:w="450" w:type="dxa"/>
          </w:tcPr>
          <w:p w14:paraId="3AE9C94E" w14:textId="5453CE36" w:rsidR="00E0544F" w:rsidRPr="00511A6D" w:rsidRDefault="00FF7D2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2250" w:type="dxa"/>
          </w:tcPr>
          <w:p w14:paraId="35DC85F6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3.3 seminar/laborator</w:t>
            </w:r>
          </w:p>
        </w:tc>
        <w:tc>
          <w:tcPr>
            <w:tcW w:w="540" w:type="dxa"/>
          </w:tcPr>
          <w:p w14:paraId="680BF2ED" w14:textId="59029D9E" w:rsidR="00E0544F" w:rsidRPr="00511A6D" w:rsidRDefault="007F3CA9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</w:tr>
      <w:tr w:rsidR="00E0544F" w:rsidRPr="00511A6D" w14:paraId="42E6B72C" w14:textId="77777777" w:rsidTr="00D5089F">
        <w:tc>
          <w:tcPr>
            <w:tcW w:w="3438" w:type="dxa"/>
          </w:tcPr>
          <w:p w14:paraId="3BC3A68A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3.4 Total ore din planul de învăţământ</w:t>
            </w:r>
          </w:p>
        </w:tc>
        <w:tc>
          <w:tcPr>
            <w:tcW w:w="900" w:type="dxa"/>
          </w:tcPr>
          <w:p w14:paraId="5BD8D30C" w14:textId="2D72C474" w:rsidR="00E0544F" w:rsidRPr="00511A6D" w:rsidRDefault="00C121EF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42</w:t>
            </w:r>
          </w:p>
        </w:tc>
        <w:tc>
          <w:tcPr>
            <w:tcW w:w="1890" w:type="dxa"/>
          </w:tcPr>
          <w:p w14:paraId="2825682D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din care: 3.5 curs</w:t>
            </w:r>
          </w:p>
        </w:tc>
        <w:tc>
          <w:tcPr>
            <w:tcW w:w="450" w:type="dxa"/>
          </w:tcPr>
          <w:p w14:paraId="3E1A40A4" w14:textId="17BCE1FD" w:rsidR="00E0544F" w:rsidRPr="00511A6D" w:rsidRDefault="00C121EF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2250" w:type="dxa"/>
          </w:tcPr>
          <w:p w14:paraId="102EB98F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3.6 seminar/laborator</w:t>
            </w:r>
          </w:p>
        </w:tc>
        <w:tc>
          <w:tcPr>
            <w:tcW w:w="540" w:type="dxa"/>
          </w:tcPr>
          <w:p w14:paraId="6B915E97" w14:textId="74C3334C" w:rsidR="00E0544F" w:rsidRPr="00511A6D" w:rsidRDefault="00C121EF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14</w:t>
            </w:r>
          </w:p>
        </w:tc>
      </w:tr>
      <w:tr w:rsidR="00E0544F" w:rsidRPr="00511A6D" w14:paraId="68A3D5CC" w14:textId="77777777" w:rsidTr="0013012F">
        <w:tc>
          <w:tcPr>
            <w:tcW w:w="8928" w:type="dxa"/>
            <w:gridSpan w:val="5"/>
          </w:tcPr>
          <w:p w14:paraId="280DF79D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Distribuţia fondului de timp:</w:t>
            </w:r>
          </w:p>
        </w:tc>
        <w:tc>
          <w:tcPr>
            <w:tcW w:w="540" w:type="dxa"/>
          </w:tcPr>
          <w:p w14:paraId="3AE119B4" w14:textId="77777777" w:rsidR="00E0544F" w:rsidRPr="00511A6D" w:rsidRDefault="00E0544F" w:rsidP="00310BA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ore</w:t>
            </w:r>
          </w:p>
        </w:tc>
      </w:tr>
      <w:tr w:rsidR="00E0544F" w:rsidRPr="00511A6D" w14:paraId="701ACAF2" w14:textId="77777777" w:rsidTr="0013012F">
        <w:tc>
          <w:tcPr>
            <w:tcW w:w="8928" w:type="dxa"/>
            <w:gridSpan w:val="5"/>
          </w:tcPr>
          <w:p w14:paraId="704DD0EB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Studiul după manual, suport de curs, bibliografie şi notiţe</w:t>
            </w:r>
          </w:p>
        </w:tc>
        <w:tc>
          <w:tcPr>
            <w:tcW w:w="540" w:type="dxa"/>
          </w:tcPr>
          <w:p w14:paraId="7454B118" w14:textId="71DDB3DA" w:rsidR="00E0544F" w:rsidRPr="00511A6D" w:rsidRDefault="00B7456E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0.</w:t>
            </w:r>
            <w:r w:rsidR="00145D5F" w:rsidRPr="00511A6D">
              <w:rPr>
                <w:rFonts w:ascii="Times New Roman" w:hAnsi="Times New Roman"/>
                <w:sz w:val="20"/>
                <w:szCs w:val="20"/>
                <w:lang w:val="ro-RO"/>
              </w:rPr>
              <w:t>7</w:t>
            </w:r>
          </w:p>
        </w:tc>
      </w:tr>
      <w:tr w:rsidR="00E0544F" w:rsidRPr="00511A6D" w14:paraId="66D099F9" w14:textId="77777777" w:rsidTr="0013012F">
        <w:tc>
          <w:tcPr>
            <w:tcW w:w="8928" w:type="dxa"/>
            <w:gridSpan w:val="5"/>
          </w:tcPr>
          <w:p w14:paraId="4EE88F0A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40" w:type="dxa"/>
          </w:tcPr>
          <w:p w14:paraId="4AC4467A" w14:textId="7CEB7E8C" w:rsidR="00E0544F" w:rsidRPr="00511A6D" w:rsidRDefault="00B7456E" w:rsidP="00A26A9D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0.</w:t>
            </w:r>
            <w:r w:rsidR="00145D5F" w:rsidRPr="00511A6D">
              <w:rPr>
                <w:rFonts w:ascii="Times New Roman" w:hAnsi="Times New Roman"/>
                <w:sz w:val="20"/>
                <w:szCs w:val="20"/>
                <w:lang w:val="ro-RO"/>
              </w:rPr>
              <w:t>7</w:t>
            </w:r>
          </w:p>
        </w:tc>
      </w:tr>
      <w:tr w:rsidR="00E0544F" w:rsidRPr="00511A6D" w14:paraId="36B81EF7" w14:textId="77777777" w:rsidTr="0013012F">
        <w:tc>
          <w:tcPr>
            <w:tcW w:w="8928" w:type="dxa"/>
            <w:gridSpan w:val="5"/>
          </w:tcPr>
          <w:p w14:paraId="6BAFD59F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Pregătire seminarii / laboratoare, teme, referate, portofolii şi eseuri</w:t>
            </w:r>
          </w:p>
        </w:tc>
        <w:tc>
          <w:tcPr>
            <w:tcW w:w="540" w:type="dxa"/>
          </w:tcPr>
          <w:p w14:paraId="53A331BE" w14:textId="5F913DD1" w:rsidR="00E0544F" w:rsidRPr="00511A6D" w:rsidRDefault="00A26A9D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0.</w:t>
            </w:r>
            <w:r w:rsidR="00182362" w:rsidRPr="00511A6D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</w:tr>
      <w:tr w:rsidR="00E0544F" w:rsidRPr="00511A6D" w14:paraId="383DC07C" w14:textId="77777777" w:rsidTr="0013012F">
        <w:tc>
          <w:tcPr>
            <w:tcW w:w="8928" w:type="dxa"/>
            <w:gridSpan w:val="5"/>
          </w:tcPr>
          <w:p w14:paraId="5088B482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Tutoriat </w:t>
            </w:r>
          </w:p>
        </w:tc>
        <w:tc>
          <w:tcPr>
            <w:tcW w:w="540" w:type="dxa"/>
          </w:tcPr>
          <w:p w14:paraId="2781C3B5" w14:textId="51F6CEDA" w:rsidR="00E0544F" w:rsidRPr="00511A6D" w:rsidRDefault="00A26A9D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0.</w:t>
            </w:r>
            <w:r w:rsidR="00182362" w:rsidRPr="00511A6D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</w:tr>
      <w:tr w:rsidR="00E0544F" w:rsidRPr="00511A6D" w14:paraId="0289B2FA" w14:textId="77777777" w:rsidTr="0013012F">
        <w:tc>
          <w:tcPr>
            <w:tcW w:w="8928" w:type="dxa"/>
            <w:gridSpan w:val="5"/>
          </w:tcPr>
          <w:p w14:paraId="340E24B2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Examinări </w:t>
            </w:r>
          </w:p>
        </w:tc>
        <w:tc>
          <w:tcPr>
            <w:tcW w:w="540" w:type="dxa"/>
          </w:tcPr>
          <w:p w14:paraId="1DA29DBA" w14:textId="56B4FC6B" w:rsidR="00E0544F" w:rsidRPr="00511A6D" w:rsidRDefault="00A26A9D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0.2</w:t>
            </w:r>
          </w:p>
        </w:tc>
      </w:tr>
      <w:tr w:rsidR="00E0544F" w:rsidRPr="00511A6D" w14:paraId="03E29CE3" w14:textId="77777777" w:rsidTr="0013012F">
        <w:tc>
          <w:tcPr>
            <w:tcW w:w="8928" w:type="dxa"/>
            <w:gridSpan w:val="5"/>
          </w:tcPr>
          <w:p w14:paraId="77A3E274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Alte activităţi……………………………………</w:t>
            </w:r>
          </w:p>
        </w:tc>
        <w:tc>
          <w:tcPr>
            <w:tcW w:w="540" w:type="dxa"/>
          </w:tcPr>
          <w:p w14:paraId="653380D7" w14:textId="77777777" w:rsidR="00E0544F" w:rsidRPr="00511A6D" w:rsidRDefault="00E0544F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--</w:t>
            </w:r>
          </w:p>
        </w:tc>
      </w:tr>
      <w:tr w:rsidR="00E0544F" w:rsidRPr="00511A6D" w14:paraId="6F9AE2EE" w14:textId="77777777" w:rsidTr="00D5089F">
        <w:trPr>
          <w:gridAfter w:val="4"/>
          <w:wAfter w:w="5130" w:type="dxa"/>
        </w:trPr>
        <w:tc>
          <w:tcPr>
            <w:tcW w:w="3438" w:type="dxa"/>
          </w:tcPr>
          <w:p w14:paraId="27A96FB5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3.7 Total ore studiu individual</w:t>
            </w:r>
          </w:p>
        </w:tc>
        <w:tc>
          <w:tcPr>
            <w:tcW w:w="900" w:type="dxa"/>
          </w:tcPr>
          <w:p w14:paraId="2A2F31EC" w14:textId="13EAD516" w:rsidR="00E0544F" w:rsidRPr="00511A6D" w:rsidRDefault="000F2608" w:rsidP="00310BA9">
            <w:pPr>
              <w:pStyle w:val="NoSpacing"/>
              <w:jc w:val="right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2</w:t>
            </w:r>
            <w:r w:rsidR="00BD0569"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.4</w:t>
            </w:r>
          </w:p>
        </w:tc>
      </w:tr>
      <w:tr w:rsidR="00E0544F" w:rsidRPr="00511A6D" w14:paraId="001A5F4E" w14:textId="77777777" w:rsidTr="00D5089F">
        <w:trPr>
          <w:gridAfter w:val="4"/>
          <w:wAfter w:w="5130" w:type="dxa"/>
        </w:trPr>
        <w:tc>
          <w:tcPr>
            <w:tcW w:w="3438" w:type="dxa"/>
          </w:tcPr>
          <w:p w14:paraId="2400A725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3.8 Total ore pe semestru</w:t>
            </w:r>
          </w:p>
        </w:tc>
        <w:tc>
          <w:tcPr>
            <w:tcW w:w="900" w:type="dxa"/>
          </w:tcPr>
          <w:p w14:paraId="4818F275" w14:textId="2B8A3186" w:rsidR="00E0544F" w:rsidRPr="00511A6D" w:rsidRDefault="00CB0DDB" w:rsidP="00310BA9">
            <w:pPr>
              <w:pStyle w:val="NoSpacing"/>
              <w:jc w:val="right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42</w:t>
            </w:r>
          </w:p>
        </w:tc>
      </w:tr>
      <w:tr w:rsidR="00E0544F" w:rsidRPr="00511A6D" w14:paraId="3148CAFD" w14:textId="77777777" w:rsidTr="00D5089F">
        <w:trPr>
          <w:gridAfter w:val="4"/>
          <w:wAfter w:w="5130" w:type="dxa"/>
        </w:trPr>
        <w:tc>
          <w:tcPr>
            <w:tcW w:w="3438" w:type="dxa"/>
          </w:tcPr>
          <w:p w14:paraId="0EC6DCED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3.9 Numărul de credite</w:t>
            </w:r>
          </w:p>
        </w:tc>
        <w:tc>
          <w:tcPr>
            <w:tcW w:w="900" w:type="dxa"/>
          </w:tcPr>
          <w:p w14:paraId="7E161C4E" w14:textId="1BC4C034" w:rsidR="00E0544F" w:rsidRPr="00511A6D" w:rsidRDefault="007969E8" w:rsidP="00310BA9">
            <w:pPr>
              <w:pStyle w:val="NoSpacing"/>
              <w:jc w:val="right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4</w:t>
            </w:r>
          </w:p>
        </w:tc>
      </w:tr>
    </w:tbl>
    <w:p w14:paraId="50A0121E" w14:textId="77777777" w:rsidR="00E0544F" w:rsidRPr="00511A6D" w:rsidRDefault="00E0544F" w:rsidP="00E054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7E3EA4F" w14:textId="77777777" w:rsidR="00E0544F" w:rsidRPr="00511A6D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511A6D">
        <w:rPr>
          <w:rFonts w:ascii="Times New Roman" w:hAnsi="Times New Roman"/>
          <w:b/>
          <w:sz w:val="20"/>
          <w:szCs w:val="20"/>
          <w:lang w:val="ro-RO"/>
        </w:rPr>
        <w:t>Precondiţii (acolo unde este cazul)</w:t>
      </w:r>
    </w:p>
    <w:tbl>
      <w:tblPr>
        <w:tblW w:w="95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517"/>
      </w:tblGrid>
      <w:tr w:rsidR="00E0544F" w:rsidRPr="00511A6D" w14:paraId="31A6F5EC" w14:textId="77777777" w:rsidTr="0013012F">
        <w:tc>
          <w:tcPr>
            <w:tcW w:w="1985" w:type="dxa"/>
          </w:tcPr>
          <w:p w14:paraId="6DA09145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7517" w:type="dxa"/>
          </w:tcPr>
          <w:p w14:paraId="43F1E33A" w14:textId="0CD810BE" w:rsidR="00E0544F" w:rsidRPr="00511A6D" w:rsidRDefault="007969E8" w:rsidP="007969E8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- </w:t>
            </w:r>
          </w:p>
        </w:tc>
      </w:tr>
      <w:tr w:rsidR="00E0544F" w:rsidRPr="00511A6D" w14:paraId="37472CC9" w14:textId="77777777" w:rsidTr="0013012F">
        <w:tc>
          <w:tcPr>
            <w:tcW w:w="1985" w:type="dxa"/>
          </w:tcPr>
          <w:p w14:paraId="6D352E02" w14:textId="77777777" w:rsidR="00E0544F" w:rsidRPr="00511A6D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4.2 de competenţe</w:t>
            </w:r>
          </w:p>
        </w:tc>
        <w:tc>
          <w:tcPr>
            <w:tcW w:w="7517" w:type="dxa"/>
          </w:tcPr>
          <w:p w14:paraId="2C32E350" w14:textId="276AB15D" w:rsidR="00E0544F" w:rsidRPr="00511A6D" w:rsidRDefault="007969E8" w:rsidP="00315534">
            <w:pPr>
              <w:pStyle w:val="NoSpacing"/>
              <w:numPr>
                <w:ilvl w:val="0"/>
                <w:numId w:val="3"/>
              </w:numPr>
              <w:ind w:left="186" w:hanging="186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969E8">
              <w:rPr>
                <w:rFonts w:ascii="Times New Roman" w:hAnsi="Times New Roman"/>
                <w:sz w:val="20"/>
                <w:szCs w:val="20"/>
                <w:lang w:val="ro-RO"/>
              </w:rPr>
              <w:t>Cursul este destinat în principal absolvenţilor din domeniile ştiinţelor sociale şi umane, dar este deschis participării și absolvenținlor din alte ramuri ale științei.</w:t>
            </w:r>
          </w:p>
        </w:tc>
      </w:tr>
    </w:tbl>
    <w:p w14:paraId="408DE1C1" w14:textId="77777777" w:rsidR="00E0544F" w:rsidRPr="00511A6D" w:rsidRDefault="00E0544F" w:rsidP="00E0544F">
      <w:pPr>
        <w:pStyle w:val="ListParagraph"/>
        <w:spacing w:line="240" w:lineRule="auto"/>
        <w:rPr>
          <w:rFonts w:ascii="Times New Roman" w:hAnsi="Times New Roman"/>
          <w:sz w:val="20"/>
          <w:szCs w:val="20"/>
          <w:lang w:val="ro-RO"/>
        </w:rPr>
      </w:pPr>
    </w:p>
    <w:p w14:paraId="1E1A6E93" w14:textId="77777777" w:rsidR="00E0544F" w:rsidRPr="00511A6D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511A6D">
        <w:rPr>
          <w:rFonts w:ascii="Times New Roman" w:hAnsi="Times New Roman"/>
          <w:b/>
          <w:sz w:val="20"/>
          <w:szCs w:val="20"/>
          <w:lang w:val="ro-RO"/>
        </w:rPr>
        <w:t>Condiţii (acolo unde este cazul)</w:t>
      </w:r>
    </w:p>
    <w:tbl>
      <w:tblPr>
        <w:tblW w:w="95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107"/>
      </w:tblGrid>
      <w:tr w:rsidR="000D4587" w:rsidRPr="00511A6D" w14:paraId="0C476F69" w14:textId="77777777" w:rsidTr="000D4587">
        <w:tc>
          <w:tcPr>
            <w:tcW w:w="4395" w:type="dxa"/>
          </w:tcPr>
          <w:p w14:paraId="7710BF7C" w14:textId="4096AC91" w:rsidR="000D4587" w:rsidRPr="00511A6D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5.1 de </w:t>
            </w:r>
            <w:r w:rsidR="00AD64AA" w:rsidRPr="00511A6D">
              <w:rPr>
                <w:rFonts w:ascii="Times New Roman" w:hAnsi="Times New Roman"/>
                <w:sz w:val="20"/>
                <w:szCs w:val="20"/>
                <w:lang w:val="ro-RO"/>
              </w:rPr>
              <w:t>desfășurare</w:t>
            </w: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cursului</w:t>
            </w:r>
          </w:p>
          <w:p w14:paraId="588F0031" w14:textId="77777777" w:rsidR="000D4587" w:rsidRPr="00511A6D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107" w:type="dxa"/>
          </w:tcPr>
          <w:p w14:paraId="0107334B" w14:textId="495E38A2" w:rsidR="000D4587" w:rsidRPr="00511A6D" w:rsidRDefault="00315534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Acces inter</w:t>
            </w:r>
            <w:r w:rsidR="00F94450" w:rsidRPr="00511A6D">
              <w:rPr>
                <w:rFonts w:ascii="Times New Roman" w:hAnsi="Times New Roman"/>
                <w:sz w:val="20"/>
                <w:szCs w:val="20"/>
                <w:lang w:val="ro-RO"/>
              </w:rPr>
              <w:t>net, videoproiector</w:t>
            </w:r>
          </w:p>
        </w:tc>
      </w:tr>
      <w:tr w:rsidR="000D4587" w:rsidRPr="00511A6D" w14:paraId="56388FDB" w14:textId="77777777" w:rsidTr="000D4587">
        <w:tc>
          <w:tcPr>
            <w:tcW w:w="4395" w:type="dxa"/>
          </w:tcPr>
          <w:p w14:paraId="2B89B43D" w14:textId="5E47FCC4" w:rsidR="000D4587" w:rsidRPr="00511A6D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5.2 de </w:t>
            </w:r>
            <w:r w:rsidR="00AD64AA" w:rsidRPr="00511A6D">
              <w:rPr>
                <w:rFonts w:ascii="Times New Roman" w:hAnsi="Times New Roman"/>
                <w:sz w:val="20"/>
                <w:szCs w:val="20"/>
                <w:lang w:val="ro-RO"/>
              </w:rPr>
              <w:t>desfășurare</w:t>
            </w: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seminarului/laboratorului</w:t>
            </w:r>
          </w:p>
        </w:tc>
        <w:tc>
          <w:tcPr>
            <w:tcW w:w="5107" w:type="dxa"/>
          </w:tcPr>
          <w:p w14:paraId="5CD443C4" w14:textId="6408CABC" w:rsidR="000D4587" w:rsidRPr="00511A6D" w:rsidRDefault="00F94450" w:rsidP="00F9445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Acces internet, videoproiector</w:t>
            </w:r>
          </w:p>
        </w:tc>
      </w:tr>
    </w:tbl>
    <w:p w14:paraId="52F39807" w14:textId="77777777" w:rsidR="00E0544F" w:rsidRPr="00511A6D" w:rsidRDefault="00E0544F" w:rsidP="00E0544F">
      <w:pPr>
        <w:pStyle w:val="ListParagraph"/>
        <w:spacing w:line="240" w:lineRule="auto"/>
        <w:rPr>
          <w:rFonts w:ascii="Times New Roman" w:hAnsi="Times New Roman"/>
          <w:sz w:val="20"/>
          <w:szCs w:val="20"/>
          <w:lang w:val="ro-RO"/>
        </w:rPr>
      </w:pPr>
    </w:p>
    <w:p w14:paraId="661C2BB8" w14:textId="77777777" w:rsidR="00B037C6" w:rsidRPr="00511A6D" w:rsidRDefault="00B037C6" w:rsidP="0013012F">
      <w:pPr>
        <w:pStyle w:val="ListParagraph"/>
        <w:numPr>
          <w:ilvl w:val="0"/>
          <w:numId w:val="17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bookmarkStart w:id="0" w:name="_Hlk82343301"/>
      <w:r w:rsidRPr="00511A6D">
        <w:rPr>
          <w:rFonts w:ascii="Times New Roman" w:hAnsi="Times New Roman"/>
          <w:b/>
          <w:sz w:val="20"/>
          <w:szCs w:val="20"/>
          <w:lang w:val="ro-RO"/>
        </w:rPr>
        <w:t>Obiectivele disciplinei - rezultate așteptate ale învățării la formarea cărora contribuie parcurgerea și promovarea disciplinei</w:t>
      </w:r>
    </w:p>
    <w:tbl>
      <w:tblPr>
        <w:tblW w:w="94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2"/>
        <w:gridCol w:w="7740"/>
      </w:tblGrid>
      <w:tr w:rsidR="00B037C6" w:rsidRPr="00511A6D" w14:paraId="16984A64" w14:textId="77777777" w:rsidTr="0013012F">
        <w:trPr>
          <w:cantSplit/>
          <w:trHeight w:val="1750"/>
        </w:trPr>
        <w:tc>
          <w:tcPr>
            <w:tcW w:w="1672" w:type="dxa"/>
            <w:vAlign w:val="center"/>
          </w:tcPr>
          <w:p w14:paraId="61C61040" w14:textId="77777777" w:rsidR="00B037C6" w:rsidRPr="00511A6D" w:rsidRDefault="00B037C6" w:rsidP="0013012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7740" w:type="dxa"/>
            <w:vAlign w:val="center"/>
          </w:tcPr>
          <w:p w14:paraId="066A625C" w14:textId="77777777" w:rsidR="00E94B9E" w:rsidRPr="00511A6D" w:rsidRDefault="00E94B9E" w:rsidP="00FD544B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val="ro-RO" w:eastAsia="en-GB"/>
              </w:rPr>
            </w:pPr>
            <w:r w:rsidRPr="00511A6D">
              <w:rPr>
                <w:rFonts w:ascii="Times New Roman" w:eastAsia="Times New Roman" w:hAnsi="Times New Roman"/>
                <w:sz w:val="20"/>
                <w:szCs w:val="20"/>
                <w:lang w:val="ro-RO" w:eastAsia="en-GB"/>
              </w:rPr>
              <w:t>Studentul:</w:t>
            </w:r>
          </w:p>
          <w:p w14:paraId="6095370E" w14:textId="12DD36BF" w:rsidR="007969E8" w:rsidRPr="007969E8" w:rsidRDefault="007969E8" w:rsidP="007969E8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69E8">
              <w:rPr>
                <w:rFonts w:ascii="Times New Roman" w:hAnsi="Times New Roman"/>
                <w:sz w:val="20"/>
                <w:szCs w:val="20"/>
              </w:rPr>
              <w:t>identifică pertinent principalele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caracteristici asociate sănătății mentale și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bunăstării psihologice, funcționării și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dezvoltării normotipice și atipice, precum și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condițiile lor prealabile, în cadrul interacțiunii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cu beneficiarii serviciilor psihologice.</w:t>
            </w:r>
          </w:p>
          <w:p w14:paraId="4BB7A53F" w14:textId="77777777" w:rsidR="000B0BF2" w:rsidRPr="007969E8" w:rsidRDefault="007969E8" w:rsidP="007969E8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69E8">
              <w:rPr>
                <w:rFonts w:ascii="Times New Roman" w:hAnsi="Times New Roman"/>
                <w:sz w:val="20"/>
                <w:szCs w:val="20"/>
              </w:rPr>
              <w:t>explică principalele trăsături proprii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simptomatologiilor psihopatologice și/sau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comportamentului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disfuncțional/maladaptativ în diagnoza/intervenția psihologică.</w:t>
            </w:r>
          </w:p>
          <w:p w14:paraId="0B343AEC" w14:textId="7E524F64" w:rsidR="007969E8" w:rsidRPr="007969E8" w:rsidRDefault="007969E8" w:rsidP="007969E8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69E8">
              <w:rPr>
                <w:rFonts w:ascii="Times New Roman" w:hAnsi="Times New Roman"/>
                <w:sz w:val="20"/>
                <w:szCs w:val="20"/>
              </w:rPr>
              <w:t>își însușește c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unostinte despre fundamentele neurobiologice ale comp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o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rtamentului uman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introductive despre dezvoltarea umana in directia transmiterii genetice cu mecanismele ei, dezvoltarea intrauterina (normala si patologica)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Cun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oș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tinte despre celula nervoasa, transmitere sinaptica, particularitati si deversitate</w:t>
            </w:r>
          </w:p>
          <w:p w14:paraId="6DC526CE" w14:textId="31E238BA" w:rsidR="007969E8" w:rsidRPr="007969E8" w:rsidRDefault="007969E8" w:rsidP="007969E8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69E8">
              <w:rPr>
                <w:rFonts w:ascii="Times New Roman" w:hAnsi="Times New Roman"/>
                <w:sz w:val="20"/>
                <w:szCs w:val="20"/>
              </w:rPr>
              <w:t>cunoaște f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unctionarea generala a SNC atat in sensul relatiei cu mediul cat si in realizarea autonomiei individuale</w:t>
            </w:r>
          </w:p>
          <w:p w14:paraId="3F6E9A15" w14:textId="50280CF0" w:rsidR="007969E8" w:rsidRPr="007969E8" w:rsidRDefault="007969E8" w:rsidP="007969E8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69E8">
              <w:rPr>
                <w:rFonts w:ascii="Times New Roman" w:hAnsi="Times New Roman"/>
                <w:sz w:val="20"/>
                <w:szCs w:val="20"/>
              </w:rPr>
              <w:t>cunoaște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 xml:space="preserve"> no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ț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iuni de anatomie ale Sistemului nervos, Maduva spinarii, Trunchi cerebral, Diencefal, Emisfere cerebrale.</w:t>
            </w:r>
          </w:p>
          <w:p w14:paraId="3A4C279B" w14:textId="2F495C33" w:rsidR="007969E8" w:rsidRPr="007969E8" w:rsidRDefault="007969E8" w:rsidP="007969E8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69E8">
              <w:rPr>
                <w:rFonts w:ascii="Times New Roman" w:hAnsi="Times New Roman"/>
                <w:sz w:val="20"/>
                <w:szCs w:val="20"/>
              </w:rPr>
              <w:t>d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efin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ește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 xml:space="preserve"> notiuni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e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 xml:space="preserve"> de afazie, agnozie, apraxie, agrafie, alexie si a deficitelor de planificare</w:t>
            </w:r>
          </w:p>
        </w:tc>
      </w:tr>
      <w:tr w:rsidR="00B037C6" w:rsidRPr="00511A6D" w14:paraId="7B8525D4" w14:textId="77777777" w:rsidTr="0013012F">
        <w:trPr>
          <w:cantSplit/>
          <w:trHeight w:val="1409"/>
        </w:trPr>
        <w:tc>
          <w:tcPr>
            <w:tcW w:w="1672" w:type="dxa"/>
            <w:vAlign w:val="center"/>
          </w:tcPr>
          <w:p w14:paraId="6B6A9313" w14:textId="77777777" w:rsidR="00B037C6" w:rsidRPr="00511A6D" w:rsidRDefault="00B037C6" w:rsidP="0013012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Abilități</w:t>
            </w:r>
          </w:p>
        </w:tc>
        <w:tc>
          <w:tcPr>
            <w:tcW w:w="7740" w:type="dxa"/>
            <w:vAlign w:val="center"/>
          </w:tcPr>
          <w:p w14:paraId="1CCBD9F9" w14:textId="3B78C4F9" w:rsidR="00081C1D" w:rsidRDefault="00081C1D" w:rsidP="00801C97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A6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F84C69" w:rsidRPr="00511A6D">
              <w:rPr>
                <w:rFonts w:ascii="Times New Roman" w:hAnsi="Times New Roman"/>
                <w:sz w:val="20"/>
                <w:szCs w:val="20"/>
              </w:rPr>
              <w:t>planifică adecvat resursele în vederea realizării unui demers validat științific</w:t>
            </w:r>
            <w:r w:rsidR="00801C97" w:rsidRPr="00511A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81249CF" w14:textId="77777777" w:rsidR="007969E8" w:rsidRDefault="007969E8" w:rsidP="007969E8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69E8">
              <w:rPr>
                <w:rFonts w:ascii="Times New Roman" w:hAnsi="Times New Roman"/>
                <w:sz w:val="20"/>
                <w:szCs w:val="20"/>
              </w:rPr>
              <w:t>analizează critic informațiile din literatura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științifică, documente medicale / educaționale, analiza părților interesate și alte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surse disponibile, atunci când furnizează servicii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psihologice clienților.</w:t>
            </w:r>
          </w:p>
          <w:p w14:paraId="1D297C2A" w14:textId="77777777" w:rsidR="008C0D49" w:rsidRDefault="007969E8" w:rsidP="007969E8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adaptează terminologia psihologică în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comunicarea cu diferite categoriile socioprofesionale vizate ca și clienți, precum și de tipul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69E8">
              <w:rPr>
                <w:rFonts w:ascii="Times New Roman" w:hAnsi="Times New Roman"/>
                <w:sz w:val="20"/>
                <w:szCs w:val="20"/>
              </w:rPr>
              <w:t>de diagnoză si intervenție</w:t>
            </w:r>
          </w:p>
          <w:p w14:paraId="5FD516A1" w14:textId="73E0769A" w:rsidR="007969E8" w:rsidRPr="007969E8" w:rsidRDefault="008C0D49" w:rsidP="007969E8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î</w:t>
            </w:r>
            <w:r w:rsidR="007969E8" w:rsidRPr="007969E8">
              <w:rPr>
                <w:rFonts w:ascii="Times New Roman" w:hAnsi="Times New Roman"/>
                <w:sz w:val="20"/>
                <w:szCs w:val="20"/>
              </w:rPr>
              <w:t>ntelege importanta suportului biologic asupra comportamentului.</w:t>
            </w:r>
          </w:p>
          <w:p w14:paraId="35E74401" w14:textId="77777777" w:rsidR="008C0D49" w:rsidRDefault="008C0D49" w:rsidP="00801C97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7969E8" w:rsidRPr="007969E8">
              <w:rPr>
                <w:rFonts w:ascii="Times New Roman" w:hAnsi="Times New Roman"/>
                <w:sz w:val="20"/>
                <w:szCs w:val="20"/>
              </w:rPr>
              <w:t>recunoaste elemene de deteriorare cerebrala, precum afazie, agnozie, apraxie, agrafie, alexie si de a construi ipoteze de lucru care sa fie rezolvae in lucru in echipa.</w:t>
            </w:r>
          </w:p>
          <w:p w14:paraId="72993B4E" w14:textId="27AD2B0A" w:rsidR="008C0D49" w:rsidRPr="00511A6D" w:rsidRDefault="008C0D49" w:rsidP="00801C97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c</w:t>
            </w:r>
            <w:r w:rsidRPr="008C0D49">
              <w:rPr>
                <w:rFonts w:ascii="Times New Roman" w:hAnsi="Times New Roman"/>
                <w:sz w:val="20"/>
                <w:szCs w:val="20"/>
              </w:rPr>
              <w:t>apacitatea de a se integra in echipa terapeutica, atat in identificarea problematicilor cat siin realizarea celor mai bune interventii.</w:t>
            </w:r>
          </w:p>
        </w:tc>
      </w:tr>
      <w:tr w:rsidR="00B037C6" w:rsidRPr="00511A6D" w14:paraId="3A7C4417" w14:textId="77777777" w:rsidTr="0013012F">
        <w:trPr>
          <w:cantSplit/>
          <w:trHeight w:val="1409"/>
        </w:trPr>
        <w:tc>
          <w:tcPr>
            <w:tcW w:w="1672" w:type="dxa"/>
            <w:vAlign w:val="center"/>
          </w:tcPr>
          <w:p w14:paraId="3E093804" w14:textId="77777777" w:rsidR="00B037C6" w:rsidRPr="00511A6D" w:rsidRDefault="00B037C6" w:rsidP="0013012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Responsabilitate și autonomie</w:t>
            </w:r>
          </w:p>
        </w:tc>
        <w:tc>
          <w:tcPr>
            <w:tcW w:w="7740" w:type="dxa"/>
            <w:vAlign w:val="center"/>
          </w:tcPr>
          <w:p w14:paraId="3DFC28C8" w14:textId="77777777" w:rsidR="008C0D49" w:rsidRDefault="008C0D49" w:rsidP="008C0D49">
            <w:pPr>
              <w:pStyle w:val="ListParagraph"/>
              <w:numPr>
                <w:ilvl w:val="0"/>
                <w:numId w:val="31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acționează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responsabil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relația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cu beneficiarul serviciilor psihologice (persoana cu tulburari psihice), conform reperelor etice,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deontologice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legale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relevante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84012AE" w14:textId="77777777" w:rsidR="008C0D49" w:rsidRDefault="008C0D49" w:rsidP="008C0D49">
            <w:pPr>
              <w:pStyle w:val="ListParagraph"/>
              <w:numPr>
                <w:ilvl w:val="0"/>
                <w:numId w:val="31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demonstrează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respect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atunci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când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interacționează cu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clienții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alții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593FC57" w14:textId="77777777" w:rsidR="008C0D49" w:rsidRDefault="008C0D49" w:rsidP="008C0D49">
            <w:pPr>
              <w:pStyle w:val="ListParagraph"/>
              <w:numPr>
                <w:ilvl w:val="0"/>
                <w:numId w:val="31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dovedeşte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reflexivitate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prin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disponibilitatea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de a reflecta critic, orientat spre ipoteze, și de a  aplica  raționamente  în procesele de luare a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deciziilor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demersul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psihologic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0D60027" w14:textId="77777777" w:rsidR="008C0D49" w:rsidRDefault="008C0D49" w:rsidP="008C0D49">
            <w:pPr>
              <w:pStyle w:val="ListParagraph"/>
              <w:numPr>
                <w:ilvl w:val="0"/>
                <w:numId w:val="31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deprinde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strategiile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muncă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riguroasă, eficientă și responsabilă, de punctualitate și răspundere personală față de rezultat, pe baza principiilor, normelor și valorilor codului de etică profesională, pre care Ie va aplica în relația cu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beneficiarul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ab/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serviciilor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psihologice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CE6618A" w14:textId="6EED4AE6" w:rsidR="008C0D49" w:rsidRDefault="008C0D49" w:rsidP="008C0D49">
            <w:pPr>
              <w:pStyle w:val="ListParagraph"/>
              <w:numPr>
                <w:ilvl w:val="0"/>
                <w:numId w:val="31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8C0D49">
              <w:rPr>
                <w:rFonts w:ascii="Times New Roman" w:hAnsi="Times New Roman"/>
                <w:sz w:val="20"/>
                <w:szCs w:val="20"/>
              </w:rPr>
              <w:t>ecunoa</w:t>
            </w:r>
            <w:r>
              <w:rPr>
                <w:rFonts w:ascii="Times New Roman" w:hAnsi="Times New Roman"/>
                <w:sz w:val="20"/>
                <w:szCs w:val="20"/>
              </w:rPr>
              <w:t>ște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limita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competenta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lucru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tulburarile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psihopatolog</w:t>
            </w:r>
            <w:r>
              <w:rPr>
                <w:rFonts w:ascii="Times New Roman" w:hAnsi="Times New Roman"/>
                <w:sz w:val="20"/>
                <w:szCs w:val="20"/>
              </w:rPr>
              <w:t>ice</w:t>
            </w:r>
            <w:proofErr w:type="spellEnd"/>
          </w:p>
          <w:p w14:paraId="1661D2A9" w14:textId="77777777" w:rsidR="00A05905" w:rsidRDefault="008C0D49" w:rsidP="008C0D49">
            <w:pPr>
              <w:pStyle w:val="ListParagraph"/>
              <w:numPr>
                <w:ilvl w:val="0"/>
                <w:numId w:val="31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manifestă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professionalism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prin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formularea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pertinentă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de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întrebări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înțelege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cauzele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comportamentului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clientului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interpretarea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evenimentelor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0D49">
              <w:rPr>
                <w:rFonts w:ascii="Times New Roman" w:hAnsi="Times New Roman"/>
                <w:sz w:val="20"/>
                <w:szCs w:val="20"/>
              </w:rPr>
              <w:t xml:space="preserve">care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este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implicat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atunci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când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interacționează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acesta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2B6D0FE" w14:textId="47447F4C" w:rsidR="008C0D49" w:rsidRPr="008C0D49" w:rsidRDefault="008C0D49" w:rsidP="008C0D49">
            <w:pPr>
              <w:pStyle w:val="ListParagraph"/>
              <w:numPr>
                <w:ilvl w:val="0"/>
                <w:numId w:val="31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utilizează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coerent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norme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standarde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metodologii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specific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proiectarea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demersurilor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de</w:t>
            </w:r>
            <w: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diagnoză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psihologică</w:t>
            </w:r>
            <w:proofErr w:type="spellEnd"/>
            <w:r w:rsidRPr="008C0D49">
              <w:rPr>
                <w:rFonts w:ascii="Times New Roman" w:hAnsi="Times New Roman"/>
                <w:sz w:val="20"/>
                <w:szCs w:val="20"/>
              </w:rPr>
              <w:t>, sub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0D49">
              <w:rPr>
                <w:rFonts w:ascii="Times New Roman" w:hAnsi="Times New Roman"/>
                <w:sz w:val="20"/>
                <w:szCs w:val="20"/>
              </w:rPr>
              <w:t>supervizare</w:t>
            </w:r>
            <w:proofErr w:type="spellEnd"/>
          </w:p>
        </w:tc>
      </w:tr>
      <w:bookmarkEnd w:id="0"/>
    </w:tbl>
    <w:p w14:paraId="4C4CF974" w14:textId="77777777" w:rsidR="00E0544F" w:rsidRPr="00511A6D" w:rsidRDefault="00E0544F" w:rsidP="00E054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00AB27B" w14:textId="77777777" w:rsidR="00E0544F" w:rsidRPr="00511A6D" w:rsidRDefault="00E0544F" w:rsidP="00E054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56DDC44" w14:textId="77777777" w:rsidR="00E0544F" w:rsidRPr="00511A6D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511A6D">
        <w:rPr>
          <w:rFonts w:ascii="Times New Roman" w:hAnsi="Times New Roman"/>
          <w:b/>
          <w:sz w:val="20"/>
          <w:szCs w:val="20"/>
          <w:lang w:val="ro-RO"/>
        </w:rPr>
        <w:t xml:space="preserve">Conţinuturi </w:t>
      </w:r>
    </w:p>
    <w:tbl>
      <w:tblPr>
        <w:tblW w:w="94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99"/>
        <w:gridCol w:w="826"/>
        <w:gridCol w:w="3944"/>
        <w:gridCol w:w="1643"/>
      </w:tblGrid>
      <w:tr w:rsidR="00E0544F" w:rsidRPr="00511A6D" w14:paraId="1D17C566" w14:textId="77777777" w:rsidTr="008C0D49">
        <w:tc>
          <w:tcPr>
            <w:tcW w:w="3825" w:type="dxa"/>
            <w:gridSpan w:val="2"/>
          </w:tcPr>
          <w:p w14:paraId="12A816C4" w14:textId="77777777" w:rsidR="00E0544F" w:rsidRPr="00511A6D" w:rsidRDefault="007B4C0D" w:rsidP="00B037C6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7</w:t>
            </w:r>
            <w:r w:rsidR="00E0544F"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.1 Curs</w:t>
            </w:r>
          </w:p>
        </w:tc>
        <w:tc>
          <w:tcPr>
            <w:tcW w:w="3944" w:type="dxa"/>
          </w:tcPr>
          <w:p w14:paraId="557E0CA2" w14:textId="77777777" w:rsidR="00E0544F" w:rsidRPr="00511A6D" w:rsidRDefault="00E0544F" w:rsidP="00B037C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643" w:type="dxa"/>
          </w:tcPr>
          <w:p w14:paraId="5FB77BDD" w14:textId="77777777" w:rsidR="00E0544F" w:rsidRPr="00511A6D" w:rsidRDefault="00E0544F" w:rsidP="00B037C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8C0D49" w:rsidRPr="00511A6D" w14:paraId="1BA885E0" w14:textId="77777777" w:rsidTr="008C0D49">
        <w:tc>
          <w:tcPr>
            <w:tcW w:w="2999" w:type="dxa"/>
          </w:tcPr>
          <w:p w14:paraId="2466B231" w14:textId="77777777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 w:rsidRPr="008C0D49">
              <w:rPr>
                <w:rFonts w:ascii="Times New Roman" w:hAnsi="Times New Roman"/>
                <w:b/>
                <w:iCs/>
              </w:rPr>
              <w:t>Curs 1</w:t>
            </w:r>
          </w:p>
          <w:p w14:paraId="241EC3D5" w14:textId="12CEC829" w:rsidR="008C0D49" w:rsidRPr="008C0D49" w:rsidRDefault="008C0D49" w:rsidP="008C0D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D49">
              <w:rPr>
                <w:rFonts w:ascii="Times New Roman" w:hAnsi="Times New Roman"/>
                <w:iCs/>
              </w:rPr>
              <w:t>Introducere în neuropsihologie</w:t>
            </w:r>
          </w:p>
        </w:tc>
        <w:tc>
          <w:tcPr>
            <w:tcW w:w="4770" w:type="dxa"/>
            <w:gridSpan w:val="2"/>
          </w:tcPr>
          <w:p w14:paraId="4B4B98C5" w14:textId="21E195E0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lang w:val="ro-RO"/>
              </w:rPr>
              <w:t>Prezentarea orală a conținutului cursurilor în fața studenților</w:t>
            </w:r>
          </w:p>
        </w:tc>
        <w:tc>
          <w:tcPr>
            <w:tcW w:w="1643" w:type="dxa"/>
            <w:vAlign w:val="center"/>
          </w:tcPr>
          <w:p w14:paraId="2E30A7F7" w14:textId="29D454C3" w:rsidR="008C0D49" w:rsidRPr="00511A6D" w:rsidRDefault="008C0D49" w:rsidP="008C0D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49" w:rsidRPr="00511A6D" w14:paraId="2080429D" w14:textId="77777777" w:rsidTr="008C0D49">
        <w:tc>
          <w:tcPr>
            <w:tcW w:w="2999" w:type="dxa"/>
          </w:tcPr>
          <w:p w14:paraId="663F8911" w14:textId="77777777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C0D49">
              <w:rPr>
                <w:rFonts w:ascii="Times New Roman" w:hAnsi="Times New Roman"/>
                <w:b/>
                <w:iCs/>
              </w:rPr>
              <w:t>Curs 2</w:t>
            </w:r>
          </w:p>
          <w:p w14:paraId="2B249F5E" w14:textId="2E7A3116" w:rsidR="008C0D49" w:rsidRPr="008C0D49" w:rsidRDefault="008C0D49" w:rsidP="008C0D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D49">
              <w:rPr>
                <w:rFonts w:ascii="Times New Roman" w:hAnsi="Times New Roman"/>
                <w:iCs/>
              </w:rPr>
              <w:t>Elemente de genetică</w:t>
            </w:r>
          </w:p>
        </w:tc>
        <w:tc>
          <w:tcPr>
            <w:tcW w:w="4770" w:type="dxa"/>
            <w:gridSpan w:val="2"/>
          </w:tcPr>
          <w:p w14:paraId="3702AD72" w14:textId="20B9DFA7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lang w:val="ro-RO"/>
              </w:rPr>
              <w:t>Prezentarea orală a conținutului cursurilor în fața studenților</w:t>
            </w:r>
          </w:p>
        </w:tc>
        <w:tc>
          <w:tcPr>
            <w:tcW w:w="1643" w:type="dxa"/>
            <w:vAlign w:val="center"/>
          </w:tcPr>
          <w:p w14:paraId="7CC4AF26" w14:textId="72F51636" w:rsidR="008C0D49" w:rsidRPr="00511A6D" w:rsidRDefault="008C0D49" w:rsidP="008C0D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49" w:rsidRPr="00511A6D" w14:paraId="45479778" w14:textId="77777777" w:rsidTr="008C0D49">
        <w:tc>
          <w:tcPr>
            <w:tcW w:w="2999" w:type="dxa"/>
          </w:tcPr>
          <w:p w14:paraId="15C5C829" w14:textId="77777777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 w:rsidRPr="008C0D49">
              <w:rPr>
                <w:rFonts w:ascii="Times New Roman" w:hAnsi="Times New Roman"/>
                <w:b/>
                <w:iCs/>
              </w:rPr>
              <w:t>Curs 3</w:t>
            </w:r>
          </w:p>
          <w:p w14:paraId="7388339C" w14:textId="5F9C931A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0D49">
              <w:rPr>
                <w:rFonts w:ascii="Times New Roman" w:hAnsi="Times New Roman"/>
                <w:iCs/>
              </w:rPr>
              <w:t>Dezvoltarea sistemului nervos</w:t>
            </w:r>
          </w:p>
        </w:tc>
        <w:tc>
          <w:tcPr>
            <w:tcW w:w="4770" w:type="dxa"/>
            <w:gridSpan w:val="2"/>
          </w:tcPr>
          <w:p w14:paraId="4B30D8D0" w14:textId="14C42DDB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lang w:val="ro-RO"/>
              </w:rPr>
              <w:t>Prezentarea orală a conținutului cursurilor în fața studenților</w:t>
            </w:r>
          </w:p>
        </w:tc>
        <w:tc>
          <w:tcPr>
            <w:tcW w:w="1643" w:type="dxa"/>
            <w:vAlign w:val="center"/>
          </w:tcPr>
          <w:p w14:paraId="2BFA8831" w14:textId="0F0AAB41" w:rsidR="008C0D49" w:rsidRPr="00511A6D" w:rsidRDefault="008C0D49" w:rsidP="008C0D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49" w:rsidRPr="00511A6D" w14:paraId="24E153F7" w14:textId="77777777" w:rsidTr="008C0D49">
        <w:tc>
          <w:tcPr>
            <w:tcW w:w="2999" w:type="dxa"/>
          </w:tcPr>
          <w:p w14:paraId="451FE321" w14:textId="77777777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</w:rPr>
            </w:pPr>
            <w:r w:rsidRPr="008C0D49">
              <w:rPr>
                <w:rFonts w:ascii="Times New Roman" w:hAnsi="Times New Roman"/>
              </w:rPr>
              <w:t xml:space="preserve">Curs 4 </w:t>
            </w:r>
          </w:p>
          <w:p w14:paraId="668A9E00" w14:textId="73594825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0D49">
              <w:rPr>
                <w:rFonts w:ascii="Times New Roman" w:hAnsi="Times New Roman"/>
              </w:rPr>
              <w:t>Elementede neurobiologie</w:t>
            </w:r>
          </w:p>
        </w:tc>
        <w:tc>
          <w:tcPr>
            <w:tcW w:w="4770" w:type="dxa"/>
            <w:gridSpan w:val="2"/>
          </w:tcPr>
          <w:p w14:paraId="6EDC43CF" w14:textId="4331A781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lang w:val="ro-RO"/>
              </w:rPr>
              <w:t>Prezentarea orală a conținutului cursurilor în fața studenților</w:t>
            </w:r>
          </w:p>
        </w:tc>
        <w:tc>
          <w:tcPr>
            <w:tcW w:w="1643" w:type="dxa"/>
            <w:vAlign w:val="center"/>
          </w:tcPr>
          <w:p w14:paraId="132245ED" w14:textId="76F6F208" w:rsidR="008C0D49" w:rsidRPr="00511A6D" w:rsidRDefault="008C0D49" w:rsidP="008C0D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49" w:rsidRPr="00511A6D" w14:paraId="05203CC5" w14:textId="77777777" w:rsidTr="008C0D49">
        <w:tc>
          <w:tcPr>
            <w:tcW w:w="2999" w:type="dxa"/>
          </w:tcPr>
          <w:p w14:paraId="62F3E7A3" w14:textId="77777777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D49">
              <w:rPr>
                <w:rFonts w:ascii="Times New Roman" w:hAnsi="Times New Roman"/>
                <w:b/>
                <w:iCs/>
              </w:rPr>
              <w:t>Curs 5</w:t>
            </w:r>
            <w:r w:rsidRPr="008C0D49">
              <w:rPr>
                <w:rFonts w:ascii="Times New Roman" w:hAnsi="Times New Roman"/>
                <w:b/>
              </w:rPr>
              <w:t xml:space="preserve"> </w:t>
            </w:r>
          </w:p>
          <w:p w14:paraId="1BC6EEAD" w14:textId="420A4802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C0D49">
              <w:rPr>
                <w:rFonts w:ascii="Times New Roman" w:hAnsi="Times New Roman"/>
                <w:iCs/>
              </w:rPr>
              <w:t>Elementede neurobiologie</w:t>
            </w:r>
          </w:p>
        </w:tc>
        <w:tc>
          <w:tcPr>
            <w:tcW w:w="4770" w:type="dxa"/>
            <w:gridSpan w:val="2"/>
          </w:tcPr>
          <w:p w14:paraId="39BF1D5E" w14:textId="1F794EDE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lang w:val="ro-RO"/>
              </w:rPr>
              <w:t>Prezentarea orală a conținutului cursurilor în fața studenților</w:t>
            </w:r>
          </w:p>
        </w:tc>
        <w:tc>
          <w:tcPr>
            <w:tcW w:w="1643" w:type="dxa"/>
            <w:vAlign w:val="center"/>
          </w:tcPr>
          <w:p w14:paraId="73D673AA" w14:textId="13858F17" w:rsidR="008C0D49" w:rsidRPr="00511A6D" w:rsidRDefault="008C0D49" w:rsidP="008C0D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49" w:rsidRPr="00511A6D" w14:paraId="03A98514" w14:textId="77777777" w:rsidTr="008C0D49">
        <w:tc>
          <w:tcPr>
            <w:tcW w:w="2999" w:type="dxa"/>
          </w:tcPr>
          <w:p w14:paraId="0BD361D5" w14:textId="77777777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D49">
              <w:rPr>
                <w:rFonts w:ascii="Times New Roman" w:hAnsi="Times New Roman"/>
                <w:b/>
                <w:iCs/>
              </w:rPr>
              <w:t>Curs 6</w:t>
            </w:r>
            <w:r w:rsidRPr="008C0D49">
              <w:rPr>
                <w:rFonts w:ascii="Times New Roman" w:hAnsi="Times New Roman"/>
                <w:b/>
              </w:rPr>
              <w:t xml:space="preserve"> </w:t>
            </w:r>
          </w:p>
          <w:p w14:paraId="475CF149" w14:textId="77777777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</w:rPr>
            </w:pPr>
            <w:r w:rsidRPr="008C0D49">
              <w:rPr>
                <w:rFonts w:ascii="Times New Roman" w:hAnsi="Times New Roman"/>
                <w:iCs/>
              </w:rPr>
              <w:t>Elemente de neuroanatomie</w:t>
            </w:r>
            <w:r w:rsidRPr="008C0D49">
              <w:rPr>
                <w:rFonts w:ascii="Times New Roman" w:hAnsi="Times New Roman"/>
              </w:rPr>
              <w:t xml:space="preserve"> </w:t>
            </w:r>
          </w:p>
          <w:p w14:paraId="40C7F65B" w14:textId="53A14D3E" w:rsidR="008C0D49" w:rsidRPr="008C0D49" w:rsidRDefault="008C0D49" w:rsidP="008C0D49">
            <w:pPr>
              <w:spacing w:after="0" w:line="240" w:lineRule="auto"/>
              <w:ind w:left="162" w:hanging="16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D49">
              <w:rPr>
                <w:rFonts w:ascii="Times New Roman" w:hAnsi="Times New Roman"/>
                <w:iCs/>
              </w:rPr>
              <w:t>(Măduva spinării)</w:t>
            </w:r>
          </w:p>
        </w:tc>
        <w:tc>
          <w:tcPr>
            <w:tcW w:w="4770" w:type="dxa"/>
            <w:gridSpan w:val="2"/>
          </w:tcPr>
          <w:p w14:paraId="5242E204" w14:textId="6E1D278D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lang w:val="ro-RO"/>
              </w:rPr>
              <w:t>Prezentarea orală a conținutului cursurilor în fața studenților</w:t>
            </w:r>
          </w:p>
        </w:tc>
        <w:tc>
          <w:tcPr>
            <w:tcW w:w="1643" w:type="dxa"/>
            <w:vAlign w:val="center"/>
          </w:tcPr>
          <w:p w14:paraId="6AE58EF0" w14:textId="29E92909" w:rsidR="008C0D49" w:rsidRPr="00511A6D" w:rsidRDefault="008C0D49" w:rsidP="008C0D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49" w:rsidRPr="00511A6D" w14:paraId="34669762" w14:textId="77777777" w:rsidTr="008C0D49">
        <w:tc>
          <w:tcPr>
            <w:tcW w:w="2999" w:type="dxa"/>
          </w:tcPr>
          <w:p w14:paraId="6F8338DE" w14:textId="77777777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D49">
              <w:rPr>
                <w:rFonts w:ascii="Times New Roman" w:hAnsi="Times New Roman"/>
                <w:b/>
                <w:iCs/>
              </w:rPr>
              <w:t>Curs 7</w:t>
            </w:r>
            <w:r w:rsidRPr="008C0D49">
              <w:rPr>
                <w:rFonts w:ascii="Times New Roman" w:hAnsi="Times New Roman"/>
                <w:b/>
              </w:rPr>
              <w:t xml:space="preserve"> </w:t>
            </w:r>
          </w:p>
          <w:p w14:paraId="1829852D" w14:textId="77777777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</w:rPr>
            </w:pPr>
            <w:r w:rsidRPr="008C0D49">
              <w:rPr>
                <w:rFonts w:ascii="Times New Roman" w:hAnsi="Times New Roman"/>
                <w:iCs/>
              </w:rPr>
              <w:t>Elemente de neuroanatomie</w:t>
            </w:r>
            <w:r w:rsidRPr="008C0D49">
              <w:rPr>
                <w:rFonts w:ascii="Times New Roman" w:hAnsi="Times New Roman"/>
              </w:rPr>
              <w:t xml:space="preserve"> </w:t>
            </w:r>
          </w:p>
          <w:p w14:paraId="1962F55C" w14:textId="0BE6D1D0" w:rsidR="008C0D49" w:rsidRPr="008C0D49" w:rsidRDefault="008C0D49" w:rsidP="008C0D49">
            <w:pPr>
              <w:spacing w:after="0" w:line="240" w:lineRule="auto"/>
              <w:ind w:left="162" w:hanging="16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D49">
              <w:rPr>
                <w:rFonts w:ascii="Times New Roman" w:hAnsi="Times New Roman"/>
                <w:iCs/>
              </w:rPr>
              <w:t>(Trunchiul cerebral) </w:t>
            </w:r>
          </w:p>
        </w:tc>
        <w:tc>
          <w:tcPr>
            <w:tcW w:w="4770" w:type="dxa"/>
            <w:gridSpan w:val="2"/>
          </w:tcPr>
          <w:p w14:paraId="046B7A88" w14:textId="310BD076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lang w:val="ro-RO"/>
              </w:rPr>
              <w:t>Prezentarea orală a conținutului cursurilor în fața studenților</w:t>
            </w:r>
          </w:p>
        </w:tc>
        <w:tc>
          <w:tcPr>
            <w:tcW w:w="1643" w:type="dxa"/>
            <w:vAlign w:val="center"/>
          </w:tcPr>
          <w:p w14:paraId="2A48580C" w14:textId="29AF5592" w:rsidR="008C0D49" w:rsidRPr="00511A6D" w:rsidRDefault="008C0D49" w:rsidP="008C0D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49" w:rsidRPr="00511A6D" w14:paraId="7E756CC1" w14:textId="77777777" w:rsidTr="008C0D49">
        <w:tc>
          <w:tcPr>
            <w:tcW w:w="2999" w:type="dxa"/>
          </w:tcPr>
          <w:p w14:paraId="2D4905AD" w14:textId="77777777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D49">
              <w:rPr>
                <w:rFonts w:ascii="Times New Roman" w:hAnsi="Times New Roman"/>
                <w:b/>
                <w:iCs/>
              </w:rPr>
              <w:t>Curs 8</w:t>
            </w:r>
            <w:r w:rsidRPr="008C0D49">
              <w:rPr>
                <w:rFonts w:ascii="Times New Roman" w:hAnsi="Times New Roman"/>
                <w:b/>
              </w:rPr>
              <w:t xml:space="preserve"> </w:t>
            </w:r>
          </w:p>
          <w:p w14:paraId="656B8A46" w14:textId="77777777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</w:rPr>
            </w:pPr>
            <w:r w:rsidRPr="008C0D49">
              <w:rPr>
                <w:rFonts w:ascii="Times New Roman" w:hAnsi="Times New Roman"/>
                <w:iCs/>
              </w:rPr>
              <w:t>Elemente de neuroanatomie</w:t>
            </w:r>
            <w:r w:rsidRPr="008C0D49">
              <w:rPr>
                <w:rFonts w:ascii="Times New Roman" w:hAnsi="Times New Roman"/>
              </w:rPr>
              <w:t xml:space="preserve"> </w:t>
            </w:r>
          </w:p>
          <w:p w14:paraId="5ECA47F7" w14:textId="69A483C2" w:rsidR="008C0D49" w:rsidRPr="008C0D49" w:rsidRDefault="008C0D49" w:rsidP="008C0D49">
            <w:pPr>
              <w:spacing w:after="0" w:line="240" w:lineRule="auto"/>
              <w:ind w:left="162" w:hanging="16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D49">
              <w:rPr>
                <w:rFonts w:ascii="Times New Roman" w:hAnsi="Times New Roman"/>
              </w:rPr>
              <w:t>(</w:t>
            </w:r>
            <w:r w:rsidRPr="008C0D49">
              <w:rPr>
                <w:rFonts w:ascii="Times New Roman" w:hAnsi="Times New Roman"/>
                <w:iCs/>
              </w:rPr>
              <w:t>Cerebel</w:t>
            </w:r>
            <w:r w:rsidRPr="008C0D49">
              <w:rPr>
                <w:rFonts w:ascii="Times New Roman" w:hAnsi="Times New Roman"/>
              </w:rPr>
              <w:t>)</w:t>
            </w:r>
          </w:p>
        </w:tc>
        <w:tc>
          <w:tcPr>
            <w:tcW w:w="4770" w:type="dxa"/>
            <w:gridSpan w:val="2"/>
          </w:tcPr>
          <w:p w14:paraId="1137C5DF" w14:textId="675F8BA1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lang w:val="ro-RO"/>
              </w:rPr>
              <w:t>Prezentarea orală a conținutului cursurilor în fața studenților</w:t>
            </w:r>
          </w:p>
        </w:tc>
        <w:tc>
          <w:tcPr>
            <w:tcW w:w="1643" w:type="dxa"/>
            <w:vAlign w:val="center"/>
          </w:tcPr>
          <w:p w14:paraId="23AEA826" w14:textId="14C7C8F3" w:rsidR="008C0D49" w:rsidRPr="00511A6D" w:rsidRDefault="008C0D49" w:rsidP="008C0D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49" w:rsidRPr="00511A6D" w14:paraId="6A0DE4A8" w14:textId="77777777" w:rsidTr="008C0D49">
        <w:tc>
          <w:tcPr>
            <w:tcW w:w="2999" w:type="dxa"/>
          </w:tcPr>
          <w:p w14:paraId="577C9DBE" w14:textId="77777777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D49">
              <w:rPr>
                <w:rFonts w:ascii="Times New Roman" w:hAnsi="Times New Roman"/>
                <w:b/>
                <w:iCs/>
              </w:rPr>
              <w:t>Curs 9</w:t>
            </w:r>
            <w:r w:rsidRPr="008C0D49">
              <w:rPr>
                <w:rFonts w:ascii="Times New Roman" w:hAnsi="Times New Roman"/>
                <w:b/>
              </w:rPr>
              <w:t xml:space="preserve"> </w:t>
            </w:r>
          </w:p>
          <w:p w14:paraId="62BC5E55" w14:textId="77777777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</w:rPr>
            </w:pPr>
            <w:r w:rsidRPr="008C0D49">
              <w:rPr>
                <w:rFonts w:ascii="Times New Roman" w:hAnsi="Times New Roman"/>
                <w:iCs/>
              </w:rPr>
              <w:t>Elemente de neuroanatomie</w:t>
            </w:r>
            <w:r w:rsidRPr="008C0D49">
              <w:rPr>
                <w:rFonts w:ascii="Times New Roman" w:hAnsi="Times New Roman"/>
              </w:rPr>
              <w:t xml:space="preserve"> </w:t>
            </w:r>
          </w:p>
          <w:p w14:paraId="79DA15BB" w14:textId="6F7BDAB0" w:rsidR="008C0D49" w:rsidRPr="008C0D49" w:rsidRDefault="008C0D49" w:rsidP="008C0D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D49">
              <w:rPr>
                <w:rFonts w:ascii="Times New Roman" w:hAnsi="Times New Roman"/>
              </w:rPr>
              <w:t>(</w:t>
            </w:r>
            <w:r w:rsidRPr="008C0D49">
              <w:rPr>
                <w:rFonts w:ascii="Times New Roman" w:hAnsi="Times New Roman"/>
                <w:iCs/>
              </w:rPr>
              <w:t>Diencefal</w:t>
            </w:r>
            <w:r w:rsidRPr="008C0D49">
              <w:rPr>
                <w:rFonts w:ascii="Times New Roman" w:hAnsi="Times New Roman"/>
              </w:rPr>
              <w:t>)</w:t>
            </w:r>
          </w:p>
        </w:tc>
        <w:tc>
          <w:tcPr>
            <w:tcW w:w="4770" w:type="dxa"/>
            <w:gridSpan w:val="2"/>
          </w:tcPr>
          <w:p w14:paraId="3E809D3F" w14:textId="7D817CC8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lang w:val="ro-RO"/>
              </w:rPr>
              <w:t>Prezentarea orală a conținutului cursurilor în fața studenților</w:t>
            </w:r>
          </w:p>
        </w:tc>
        <w:tc>
          <w:tcPr>
            <w:tcW w:w="1643" w:type="dxa"/>
            <w:vAlign w:val="center"/>
          </w:tcPr>
          <w:p w14:paraId="671D4C88" w14:textId="40693279" w:rsidR="008C0D49" w:rsidRPr="00511A6D" w:rsidRDefault="008C0D49" w:rsidP="008C0D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49" w:rsidRPr="00511A6D" w14:paraId="5911F92E" w14:textId="77777777" w:rsidTr="008C0D49">
        <w:tc>
          <w:tcPr>
            <w:tcW w:w="2999" w:type="dxa"/>
          </w:tcPr>
          <w:p w14:paraId="6B9D05C1" w14:textId="77777777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D49">
              <w:rPr>
                <w:rFonts w:ascii="Times New Roman" w:hAnsi="Times New Roman"/>
                <w:b/>
                <w:iCs/>
              </w:rPr>
              <w:t>Curs 10</w:t>
            </w:r>
            <w:r w:rsidRPr="008C0D49">
              <w:rPr>
                <w:rFonts w:ascii="Times New Roman" w:hAnsi="Times New Roman"/>
                <w:b/>
              </w:rPr>
              <w:t xml:space="preserve"> </w:t>
            </w:r>
          </w:p>
          <w:p w14:paraId="01F2BC1F" w14:textId="77777777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</w:rPr>
            </w:pPr>
            <w:r w:rsidRPr="008C0D49">
              <w:rPr>
                <w:rFonts w:ascii="Times New Roman" w:hAnsi="Times New Roman"/>
                <w:iCs/>
              </w:rPr>
              <w:t>Elemente de neuroanatomie</w:t>
            </w:r>
            <w:r w:rsidRPr="008C0D49">
              <w:rPr>
                <w:rFonts w:ascii="Times New Roman" w:hAnsi="Times New Roman"/>
              </w:rPr>
              <w:t xml:space="preserve"> </w:t>
            </w:r>
          </w:p>
          <w:p w14:paraId="3209E669" w14:textId="5827A03E" w:rsidR="008C0D49" w:rsidRPr="008C0D49" w:rsidRDefault="008C0D49" w:rsidP="008C0D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D49">
              <w:rPr>
                <w:rFonts w:ascii="Times New Roman" w:hAnsi="Times New Roman"/>
              </w:rPr>
              <w:lastRenderedPageBreak/>
              <w:t>(Formaţiunile interemisferice şi emisferele cerebrale)</w:t>
            </w:r>
          </w:p>
        </w:tc>
        <w:tc>
          <w:tcPr>
            <w:tcW w:w="4770" w:type="dxa"/>
            <w:gridSpan w:val="2"/>
          </w:tcPr>
          <w:p w14:paraId="40D91AC5" w14:textId="033B4019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lang w:val="ro-RO"/>
              </w:rPr>
              <w:lastRenderedPageBreak/>
              <w:t>Prezentarea orală a conținutului cursurilor în fața studenților</w:t>
            </w:r>
          </w:p>
        </w:tc>
        <w:tc>
          <w:tcPr>
            <w:tcW w:w="1643" w:type="dxa"/>
            <w:vAlign w:val="center"/>
          </w:tcPr>
          <w:p w14:paraId="63E4BC20" w14:textId="46402D50" w:rsidR="008C0D49" w:rsidRPr="00511A6D" w:rsidRDefault="008C0D49" w:rsidP="008C0D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49" w:rsidRPr="00511A6D" w14:paraId="4D37F8DB" w14:textId="77777777" w:rsidTr="008C0D49">
        <w:tc>
          <w:tcPr>
            <w:tcW w:w="2999" w:type="dxa"/>
          </w:tcPr>
          <w:p w14:paraId="1316B3D6" w14:textId="77777777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D49">
              <w:rPr>
                <w:rFonts w:ascii="Times New Roman" w:hAnsi="Times New Roman"/>
                <w:b/>
                <w:iCs/>
              </w:rPr>
              <w:t>Curs 11</w:t>
            </w:r>
            <w:r w:rsidRPr="008C0D49">
              <w:rPr>
                <w:rFonts w:ascii="Times New Roman" w:hAnsi="Times New Roman"/>
                <w:b/>
              </w:rPr>
              <w:t xml:space="preserve"> </w:t>
            </w:r>
          </w:p>
          <w:p w14:paraId="21914695" w14:textId="68FDC76C" w:rsidR="008C0D49" w:rsidRPr="008C0D49" w:rsidRDefault="008C0D49" w:rsidP="008C0D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D49">
              <w:rPr>
                <w:rFonts w:ascii="Times New Roman" w:hAnsi="Times New Roman"/>
                <w:iCs/>
              </w:rPr>
              <w:t>Baze neurobilorgice ale memoriei şi limbajului</w:t>
            </w:r>
          </w:p>
        </w:tc>
        <w:tc>
          <w:tcPr>
            <w:tcW w:w="4770" w:type="dxa"/>
            <w:gridSpan w:val="2"/>
          </w:tcPr>
          <w:p w14:paraId="5D4D990B" w14:textId="6AD8714B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lang w:val="ro-RO"/>
              </w:rPr>
              <w:t>Prezentarea orală a conținutului cursurilor în fața studenților</w:t>
            </w:r>
          </w:p>
        </w:tc>
        <w:tc>
          <w:tcPr>
            <w:tcW w:w="1643" w:type="dxa"/>
            <w:vAlign w:val="center"/>
          </w:tcPr>
          <w:p w14:paraId="04F52FD0" w14:textId="797F4B86" w:rsidR="008C0D49" w:rsidRPr="00511A6D" w:rsidRDefault="008C0D49" w:rsidP="008C0D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49" w:rsidRPr="00511A6D" w14:paraId="390C28C0" w14:textId="77777777" w:rsidTr="008C0D49">
        <w:tc>
          <w:tcPr>
            <w:tcW w:w="2999" w:type="dxa"/>
          </w:tcPr>
          <w:p w14:paraId="0C7F3C24" w14:textId="77777777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D49">
              <w:rPr>
                <w:rFonts w:ascii="Times New Roman" w:hAnsi="Times New Roman"/>
                <w:b/>
                <w:iCs/>
              </w:rPr>
              <w:t>Curs 12</w:t>
            </w:r>
            <w:r w:rsidRPr="008C0D49">
              <w:rPr>
                <w:rFonts w:ascii="Times New Roman" w:hAnsi="Times New Roman"/>
                <w:b/>
              </w:rPr>
              <w:t xml:space="preserve"> </w:t>
            </w:r>
          </w:p>
          <w:p w14:paraId="3EF09CC7" w14:textId="0832E827" w:rsidR="008C0D49" w:rsidRPr="008C0D49" w:rsidRDefault="008C0D49" w:rsidP="008C0D49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iCs/>
                <w:lang w:val="ro-RO"/>
              </w:rPr>
              <w:t>Bazele neurobiologice ale motivaţiei şi afectivităţii</w:t>
            </w:r>
          </w:p>
        </w:tc>
        <w:tc>
          <w:tcPr>
            <w:tcW w:w="4770" w:type="dxa"/>
            <w:gridSpan w:val="2"/>
          </w:tcPr>
          <w:p w14:paraId="2FBB4840" w14:textId="2400E70D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lang w:val="ro-RO"/>
              </w:rPr>
              <w:t>Prezentarea orală a conținutului cursurilor în fața studenților</w:t>
            </w:r>
          </w:p>
        </w:tc>
        <w:tc>
          <w:tcPr>
            <w:tcW w:w="1643" w:type="dxa"/>
            <w:vAlign w:val="center"/>
          </w:tcPr>
          <w:p w14:paraId="3ECF7D71" w14:textId="4F0CDA68" w:rsidR="008C0D49" w:rsidRPr="00511A6D" w:rsidRDefault="008C0D49" w:rsidP="008C0D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49" w:rsidRPr="00511A6D" w14:paraId="6E85B27F" w14:textId="77777777" w:rsidTr="008C0D49">
        <w:tc>
          <w:tcPr>
            <w:tcW w:w="2999" w:type="dxa"/>
          </w:tcPr>
          <w:p w14:paraId="51ACB11E" w14:textId="77777777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D49">
              <w:rPr>
                <w:rFonts w:ascii="Times New Roman" w:hAnsi="Times New Roman"/>
                <w:b/>
                <w:iCs/>
              </w:rPr>
              <w:t>Curs 13</w:t>
            </w:r>
            <w:r w:rsidRPr="008C0D49">
              <w:rPr>
                <w:rFonts w:ascii="Times New Roman" w:hAnsi="Times New Roman"/>
                <w:b/>
              </w:rPr>
              <w:t xml:space="preserve"> </w:t>
            </w:r>
          </w:p>
          <w:p w14:paraId="40CA963B" w14:textId="6913AC1B" w:rsidR="008C0D49" w:rsidRPr="008C0D49" w:rsidRDefault="008C0D49" w:rsidP="008C0D49">
            <w:pPr>
              <w:pStyle w:val="NoSpacing"/>
              <w:tabs>
                <w:tab w:val="left" w:pos="1309"/>
              </w:tabs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iCs/>
                <w:lang w:val="ro-RO"/>
              </w:rPr>
              <w:t>Baze neurobiologice ale somnului şi ale stării de vigilenţă</w:t>
            </w:r>
          </w:p>
        </w:tc>
        <w:tc>
          <w:tcPr>
            <w:tcW w:w="4770" w:type="dxa"/>
            <w:gridSpan w:val="2"/>
          </w:tcPr>
          <w:p w14:paraId="36F21C51" w14:textId="32BE6A57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lang w:val="ro-RO"/>
              </w:rPr>
              <w:t>Prezentarea orală a conținutului cursurilor în fața studenților</w:t>
            </w:r>
          </w:p>
        </w:tc>
        <w:tc>
          <w:tcPr>
            <w:tcW w:w="1643" w:type="dxa"/>
            <w:vAlign w:val="center"/>
          </w:tcPr>
          <w:p w14:paraId="013522D3" w14:textId="66B88D81" w:rsidR="008C0D49" w:rsidRPr="00511A6D" w:rsidRDefault="008C0D49" w:rsidP="008C0D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49" w:rsidRPr="00511A6D" w14:paraId="5BE9DB49" w14:textId="77777777" w:rsidTr="008C0D49">
        <w:tc>
          <w:tcPr>
            <w:tcW w:w="2999" w:type="dxa"/>
          </w:tcPr>
          <w:p w14:paraId="4E025FF9" w14:textId="77777777" w:rsidR="008C0D49" w:rsidRPr="008C0D49" w:rsidRDefault="008C0D49" w:rsidP="008C0D4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D49">
              <w:rPr>
                <w:rFonts w:ascii="Times New Roman" w:hAnsi="Times New Roman"/>
                <w:b/>
                <w:iCs/>
              </w:rPr>
              <w:t>Curs 14</w:t>
            </w:r>
            <w:r w:rsidRPr="008C0D49">
              <w:rPr>
                <w:rFonts w:ascii="Times New Roman" w:hAnsi="Times New Roman"/>
                <w:b/>
              </w:rPr>
              <w:t xml:space="preserve"> </w:t>
            </w:r>
          </w:p>
          <w:p w14:paraId="68E6F470" w14:textId="4C28C187" w:rsidR="008C0D49" w:rsidRPr="008C0D49" w:rsidRDefault="008C0D49" w:rsidP="008C0D49">
            <w:pPr>
              <w:pStyle w:val="NoSpacing"/>
              <w:tabs>
                <w:tab w:val="left" w:pos="1309"/>
              </w:tabs>
              <w:jc w:val="both"/>
              <w:rPr>
                <w:rStyle w:val="Strong"/>
                <w:rFonts w:ascii="Times New Roman" w:hAnsi="Times New Roman"/>
                <w:b w:val="0"/>
                <w:bCs w:val="0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iCs/>
                <w:lang w:val="ro-RO"/>
              </w:rPr>
              <w:t>Baze neurobiologice ale coordonării neuromotorii</w:t>
            </w:r>
          </w:p>
        </w:tc>
        <w:tc>
          <w:tcPr>
            <w:tcW w:w="4770" w:type="dxa"/>
            <w:gridSpan w:val="2"/>
          </w:tcPr>
          <w:p w14:paraId="7F3C5CDA" w14:textId="52952B5D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lang w:val="ro-RO"/>
              </w:rPr>
              <w:t>Prezentarea orală a conținutului cursurilor în fața studenților</w:t>
            </w:r>
          </w:p>
        </w:tc>
        <w:tc>
          <w:tcPr>
            <w:tcW w:w="1643" w:type="dxa"/>
          </w:tcPr>
          <w:p w14:paraId="49C3142D" w14:textId="782AC710" w:rsidR="008C0D49" w:rsidRPr="00511A6D" w:rsidRDefault="008C0D49" w:rsidP="008C0D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49" w:rsidRPr="00511A6D" w14:paraId="0FFE919B" w14:textId="77777777" w:rsidTr="00683EB6">
        <w:tc>
          <w:tcPr>
            <w:tcW w:w="9412" w:type="dxa"/>
            <w:gridSpan w:val="4"/>
          </w:tcPr>
          <w:p w14:paraId="561D21B3" w14:textId="77777777" w:rsidR="008C0D49" w:rsidRPr="008C0D49" w:rsidRDefault="008C0D49" w:rsidP="008C0D4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C0D49">
              <w:rPr>
                <w:rFonts w:ascii="Times New Roman" w:hAnsi="Times New Roman"/>
                <w:b/>
                <w:sz w:val="20"/>
                <w:szCs w:val="20"/>
              </w:rPr>
              <w:t xml:space="preserve">Bibliografie obligatorie: </w:t>
            </w:r>
          </w:p>
          <w:p w14:paraId="1C77B780" w14:textId="565D8F0A" w:rsidR="008C0D49" w:rsidRPr="008C0D49" w:rsidRDefault="008C0D49" w:rsidP="008C0D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C0D49">
              <w:rPr>
                <w:rFonts w:ascii="Times New Roman" w:hAnsi="Times New Roman"/>
                <w:sz w:val="20"/>
                <w:szCs w:val="20"/>
              </w:rPr>
              <w:t>-</w:t>
            </w:r>
            <w:r w:rsidRPr="008C0D49">
              <w:rPr>
                <w:rFonts w:ascii="Times New Roman" w:hAnsi="Times New Roman"/>
                <w:sz w:val="20"/>
                <w:szCs w:val="20"/>
              </w:rPr>
              <w:tab/>
              <w:t xml:space="preserve">Ene Florin –Note de curs, 2009 </w:t>
            </w:r>
          </w:p>
          <w:p w14:paraId="37C765E5" w14:textId="77777777" w:rsidR="008C0D49" w:rsidRPr="008C0D49" w:rsidRDefault="008C0D49" w:rsidP="008C0D4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C0D49">
              <w:rPr>
                <w:rFonts w:ascii="Times New Roman" w:hAnsi="Times New Roman"/>
                <w:b/>
                <w:sz w:val="20"/>
                <w:szCs w:val="20"/>
              </w:rPr>
              <w:t>Bibliografie recomandată:</w:t>
            </w:r>
          </w:p>
          <w:p w14:paraId="779CC519" w14:textId="77777777" w:rsidR="008C0D49" w:rsidRPr="008C0D49" w:rsidRDefault="008C0D49" w:rsidP="008C0D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C0D49">
              <w:rPr>
                <w:rFonts w:ascii="Times New Roman" w:hAnsi="Times New Roman"/>
                <w:sz w:val="20"/>
                <w:szCs w:val="20"/>
              </w:rPr>
              <w:t>-</w:t>
            </w:r>
            <w:r w:rsidRPr="008C0D49">
              <w:rPr>
                <w:rFonts w:ascii="Times New Roman" w:hAnsi="Times New Roman"/>
                <w:sz w:val="20"/>
                <w:szCs w:val="20"/>
              </w:rPr>
              <w:tab/>
              <w:t xml:space="preserve">Guyton &amp; Hall, Tratat de fiziologie a omului, editia a 11-a, editura Medicala Callisto, 2007 </w:t>
            </w:r>
          </w:p>
          <w:p w14:paraId="756DCA80" w14:textId="54425827" w:rsidR="008C0D49" w:rsidRPr="00511A6D" w:rsidRDefault="008C0D49" w:rsidP="008C0D4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C0D49">
              <w:rPr>
                <w:rFonts w:ascii="Times New Roman" w:hAnsi="Times New Roman"/>
                <w:sz w:val="20"/>
                <w:szCs w:val="20"/>
              </w:rPr>
              <w:t>-</w:t>
            </w:r>
            <w:r w:rsidRPr="008C0D49">
              <w:rPr>
                <w:rFonts w:ascii="Times New Roman" w:hAnsi="Times New Roman"/>
                <w:sz w:val="20"/>
                <w:szCs w:val="20"/>
              </w:rPr>
              <w:tab/>
              <w:t>Dănăilă Leon., Golu Mihai., Tratat de neuropsihologie, vol. I si II,  Ed. Medicală, 2006</w:t>
            </w:r>
          </w:p>
        </w:tc>
      </w:tr>
      <w:tr w:rsidR="00E0544F" w:rsidRPr="00511A6D" w14:paraId="4860BC0E" w14:textId="77777777" w:rsidTr="008C0D49">
        <w:tc>
          <w:tcPr>
            <w:tcW w:w="3825" w:type="dxa"/>
            <w:gridSpan w:val="2"/>
          </w:tcPr>
          <w:p w14:paraId="1A1D94AC" w14:textId="77777777" w:rsidR="00E0544F" w:rsidRPr="00511A6D" w:rsidRDefault="007B4C0D" w:rsidP="00B037C6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7</w:t>
            </w:r>
            <w:r w:rsidR="00E0544F"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.2 Seminar / laborator</w:t>
            </w:r>
          </w:p>
        </w:tc>
        <w:tc>
          <w:tcPr>
            <w:tcW w:w="3944" w:type="dxa"/>
          </w:tcPr>
          <w:p w14:paraId="7BDD441A" w14:textId="77777777" w:rsidR="00E0544F" w:rsidRPr="00511A6D" w:rsidRDefault="00E0544F" w:rsidP="00B037C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643" w:type="dxa"/>
          </w:tcPr>
          <w:p w14:paraId="728A8D6E" w14:textId="0111D4AC" w:rsidR="00E0544F" w:rsidRPr="00511A6D" w:rsidRDefault="00511A6D" w:rsidP="00B037C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Observații</w:t>
            </w:r>
          </w:p>
        </w:tc>
      </w:tr>
      <w:tr w:rsidR="00FC4950" w:rsidRPr="00511A6D" w14:paraId="2F85D223" w14:textId="77777777" w:rsidTr="008C0D49">
        <w:tc>
          <w:tcPr>
            <w:tcW w:w="3825" w:type="dxa"/>
            <w:gridSpan w:val="2"/>
            <w:vAlign w:val="center"/>
          </w:tcPr>
          <w:p w14:paraId="421B521B" w14:textId="4FA15CC6" w:rsidR="00FC4950" w:rsidRPr="00FC4950" w:rsidRDefault="00FC4950" w:rsidP="00FC4950">
            <w:pPr>
              <w:spacing w:after="0" w:line="240" w:lineRule="auto"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r w:rsidRPr="00FC4950">
              <w:rPr>
                <w:rStyle w:val="Strong"/>
                <w:rFonts w:ascii="Times New Roman" w:hAnsi="Times New Roman"/>
                <w:sz w:val="20"/>
                <w:szCs w:val="20"/>
              </w:rPr>
              <w:t>Seminar</w:t>
            </w:r>
          </w:p>
        </w:tc>
        <w:tc>
          <w:tcPr>
            <w:tcW w:w="3944" w:type="dxa"/>
            <w:vAlign w:val="center"/>
          </w:tcPr>
          <w:p w14:paraId="2D29BAAA" w14:textId="7C70F104" w:rsidR="00FC4950" w:rsidRPr="00FC4950" w:rsidRDefault="00FC4950" w:rsidP="00FC495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C4950">
              <w:rPr>
                <w:rStyle w:val="Strong"/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643" w:type="dxa"/>
            <w:vAlign w:val="center"/>
          </w:tcPr>
          <w:p w14:paraId="34EAD1F7" w14:textId="13DB2589" w:rsidR="00FC4950" w:rsidRPr="00FC4950" w:rsidRDefault="00FC4950" w:rsidP="00FC495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C4950">
              <w:rPr>
                <w:rStyle w:val="Strong"/>
                <w:rFonts w:ascii="Times New Roman" w:hAnsi="Times New Roman"/>
                <w:sz w:val="20"/>
                <w:szCs w:val="20"/>
                <w:lang w:val="ro-RO"/>
              </w:rPr>
              <w:t>Observații</w:t>
            </w:r>
          </w:p>
        </w:tc>
      </w:tr>
      <w:tr w:rsidR="008C0D49" w:rsidRPr="00511A6D" w14:paraId="29C4663D" w14:textId="77777777" w:rsidTr="00CB2E59">
        <w:tc>
          <w:tcPr>
            <w:tcW w:w="3825" w:type="dxa"/>
            <w:gridSpan w:val="2"/>
          </w:tcPr>
          <w:p w14:paraId="3BDB67A6" w14:textId="4C72CA6D" w:rsidR="008C0D49" w:rsidRPr="008C0D49" w:rsidRDefault="008C0D49" w:rsidP="008C0D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C0D49">
              <w:rPr>
                <w:rFonts w:ascii="Times New Roman" w:hAnsi="Times New Roman"/>
                <w:iCs/>
                <w:sz w:val="20"/>
                <w:szCs w:val="20"/>
              </w:rPr>
              <w:t>Cunoaşterea resurselor pe care le au studenţii din liceu (biologie, chimie), aşteptrile individuale ale participanţilor</w:t>
            </w:r>
          </w:p>
        </w:tc>
        <w:tc>
          <w:tcPr>
            <w:tcW w:w="3944" w:type="dxa"/>
          </w:tcPr>
          <w:p w14:paraId="6B242A76" w14:textId="6ACCA12B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Exerciții și discuții cu studenții</w:t>
            </w:r>
          </w:p>
        </w:tc>
        <w:tc>
          <w:tcPr>
            <w:tcW w:w="1643" w:type="dxa"/>
            <w:vAlign w:val="center"/>
          </w:tcPr>
          <w:p w14:paraId="657DE4EE" w14:textId="2EBB0922" w:rsidR="008C0D49" w:rsidRPr="00FC4950" w:rsidRDefault="008C0D49" w:rsidP="008C0D4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8C0D49" w:rsidRPr="00511A6D" w14:paraId="7226BB10" w14:textId="77777777" w:rsidTr="00CB2E59">
        <w:tc>
          <w:tcPr>
            <w:tcW w:w="3825" w:type="dxa"/>
            <w:gridSpan w:val="2"/>
          </w:tcPr>
          <w:p w14:paraId="6E92FB96" w14:textId="474FEC33" w:rsidR="008C0D49" w:rsidRPr="008C0D49" w:rsidRDefault="008C0D49" w:rsidP="008C0D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D49">
              <w:rPr>
                <w:rFonts w:ascii="Times New Roman" w:hAnsi="Times New Roman"/>
                <w:iCs/>
                <w:sz w:val="20"/>
                <w:szCs w:val="20"/>
              </w:rPr>
              <w:t>Exemplificări în patologia dezvoltării</w:t>
            </w:r>
          </w:p>
        </w:tc>
        <w:tc>
          <w:tcPr>
            <w:tcW w:w="3944" w:type="dxa"/>
          </w:tcPr>
          <w:p w14:paraId="17CAA9FF" w14:textId="60254AD9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Exerciții și discuții cu studenții</w:t>
            </w:r>
          </w:p>
        </w:tc>
        <w:tc>
          <w:tcPr>
            <w:tcW w:w="1643" w:type="dxa"/>
            <w:vAlign w:val="center"/>
          </w:tcPr>
          <w:p w14:paraId="54E862E4" w14:textId="4F01578E" w:rsidR="008C0D49" w:rsidRPr="00FC4950" w:rsidRDefault="008C0D49" w:rsidP="008C0D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49" w:rsidRPr="00511A6D" w14:paraId="4CF7E80B" w14:textId="77777777" w:rsidTr="00CB2E59">
        <w:tc>
          <w:tcPr>
            <w:tcW w:w="3825" w:type="dxa"/>
            <w:gridSpan w:val="2"/>
          </w:tcPr>
          <w:p w14:paraId="52E346C7" w14:textId="11B55D5F" w:rsidR="008C0D49" w:rsidRPr="008C0D49" w:rsidRDefault="008C0D49" w:rsidP="008C0D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D49">
              <w:rPr>
                <w:rFonts w:ascii="Times New Roman" w:hAnsi="Times New Roman"/>
                <w:iCs/>
                <w:sz w:val="20"/>
                <w:szCs w:val="20"/>
              </w:rPr>
              <w:t>Exemple privind interferenţe în funcţionarea neurobiologică</w:t>
            </w:r>
          </w:p>
        </w:tc>
        <w:tc>
          <w:tcPr>
            <w:tcW w:w="3944" w:type="dxa"/>
          </w:tcPr>
          <w:p w14:paraId="741F24C5" w14:textId="75CBC69F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Exerciții și discuții cu studenții</w:t>
            </w:r>
          </w:p>
        </w:tc>
        <w:tc>
          <w:tcPr>
            <w:tcW w:w="1643" w:type="dxa"/>
            <w:vAlign w:val="center"/>
          </w:tcPr>
          <w:p w14:paraId="69D289A8" w14:textId="66A79B81" w:rsidR="008C0D49" w:rsidRPr="00FC4950" w:rsidRDefault="008C0D49" w:rsidP="008C0D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D49" w:rsidRPr="00511A6D" w14:paraId="1F3FBB47" w14:textId="77777777" w:rsidTr="00CB2E59">
        <w:tc>
          <w:tcPr>
            <w:tcW w:w="3825" w:type="dxa"/>
            <w:gridSpan w:val="2"/>
          </w:tcPr>
          <w:p w14:paraId="23B3C8DB" w14:textId="258FBC0C" w:rsidR="008C0D49" w:rsidRPr="008C0D49" w:rsidRDefault="008C0D49" w:rsidP="008C0D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D49">
              <w:rPr>
                <w:rFonts w:ascii="Times New Roman" w:hAnsi="Times New Roman"/>
                <w:iCs/>
                <w:sz w:val="20"/>
                <w:szCs w:val="20"/>
              </w:rPr>
              <w:t>Test cursurile 2-5. Aprofundare neuroanatomie funcţională</w:t>
            </w:r>
          </w:p>
        </w:tc>
        <w:tc>
          <w:tcPr>
            <w:tcW w:w="3944" w:type="dxa"/>
          </w:tcPr>
          <w:p w14:paraId="432D3B32" w14:textId="162DDC9F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Exerciții și discuții cu studenții</w:t>
            </w:r>
          </w:p>
        </w:tc>
        <w:tc>
          <w:tcPr>
            <w:tcW w:w="1643" w:type="dxa"/>
            <w:vAlign w:val="center"/>
          </w:tcPr>
          <w:p w14:paraId="3944CB80" w14:textId="051DED91" w:rsidR="008C0D49" w:rsidRPr="00FC4950" w:rsidRDefault="008C0D49" w:rsidP="008C0D4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8C0D49" w:rsidRPr="00511A6D" w14:paraId="5FD29B51" w14:textId="77777777" w:rsidTr="00CB2E59">
        <w:tc>
          <w:tcPr>
            <w:tcW w:w="3825" w:type="dxa"/>
            <w:gridSpan w:val="2"/>
          </w:tcPr>
          <w:p w14:paraId="6B005B19" w14:textId="78758571" w:rsidR="008C0D49" w:rsidRPr="008C0D49" w:rsidRDefault="008C0D49" w:rsidP="008C0D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D49">
              <w:rPr>
                <w:rFonts w:ascii="Times New Roman" w:hAnsi="Times New Roman"/>
                <w:iCs/>
                <w:sz w:val="20"/>
                <w:szCs w:val="20"/>
              </w:rPr>
              <w:t>Aprofundarea neuroanatomie funcţională</w:t>
            </w:r>
          </w:p>
        </w:tc>
        <w:tc>
          <w:tcPr>
            <w:tcW w:w="3944" w:type="dxa"/>
          </w:tcPr>
          <w:p w14:paraId="07B3B2CA" w14:textId="4F8D3D68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Exerciții și discuții cu studenții</w:t>
            </w:r>
          </w:p>
        </w:tc>
        <w:tc>
          <w:tcPr>
            <w:tcW w:w="1643" w:type="dxa"/>
            <w:vAlign w:val="center"/>
          </w:tcPr>
          <w:p w14:paraId="13DEA7A8" w14:textId="2F742C2C" w:rsidR="008C0D49" w:rsidRPr="00FC4950" w:rsidRDefault="008C0D49" w:rsidP="008C0D49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8C0D49" w:rsidRPr="00511A6D" w14:paraId="325FB9C4" w14:textId="77777777" w:rsidTr="00CB2E59">
        <w:tc>
          <w:tcPr>
            <w:tcW w:w="3825" w:type="dxa"/>
            <w:gridSpan w:val="2"/>
          </w:tcPr>
          <w:p w14:paraId="072A56E1" w14:textId="78799445" w:rsidR="008C0D49" w:rsidRPr="008C0D49" w:rsidRDefault="008C0D49" w:rsidP="008C0D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C0D49">
              <w:rPr>
                <w:rFonts w:ascii="Times New Roman" w:hAnsi="Times New Roman"/>
                <w:iCs/>
                <w:sz w:val="20"/>
                <w:szCs w:val="20"/>
              </w:rPr>
              <w:t>Test cursurile 6-9. Metodologie neuroştiinţe</w:t>
            </w:r>
          </w:p>
        </w:tc>
        <w:tc>
          <w:tcPr>
            <w:tcW w:w="3944" w:type="dxa"/>
          </w:tcPr>
          <w:p w14:paraId="7E539FEB" w14:textId="6B3A24EF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Exerciții și discuții cu studenții</w:t>
            </w:r>
          </w:p>
        </w:tc>
        <w:tc>
          <w:tcPr>
            <w:tcW w:w="1643" w:type="dxa"/>
            <w:vAlign w:val="center"/>
          </w:tcPr>
          <w:p w14:paraId="692B04B0" w14:textId="7254B323" w:rsidR="008C0D49" w:rsidRPr="00FC4950" w:rsidRDefault="008C0D49" w:rsidP="008C0D49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8C0D49" w:rsidRPr="00511A6D" w14:paraId="2842DA34" w14:textId="77777777" w:rsidTr="00CB2E59">
        <w:tc>
          <w:tcPr>
            <w:tcW w:w="3825" w:type="dxa"/>
            <w:gridSpan w:val="2"/>
          </w:tcPr>
          <w:p w14:paraId="1D666846" w14:textId="30A7C70E" w:rsidR="008C0D49" w:rsidRPr="008C0D49" w:rsidRDefault="008C0D49" w:rsidP="008C0D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D49">
              <w:rPr>
                <w:rFonts w:ascii="Times New Roman" w:hAnsi="Times New Roman"/>
                <w:iCs/>
                <w:sz w:val="20"/>
                <w:szCs w:val="20"/>
              </w:rPr>
              <w:t>Metodologie în neuroştiinţe</w:t>
            </w:r>
          </w:p>
        </w:tc>
        <w:tc>
          <w:tcPr>
            <w:tcW w:w="3944" w:type="dxa"/>
          </w:tcPr>
          <w:p w14:paraId="7CBB179F" w14:textId="2F8C4305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Exerciții și discuții cu studenții</w:t>
            </w:r>
          </w:p>
        </w:tc>
        <w:tc>
          <w:tcPr>
            <w:tcW w:w="1643" w:type="dxa"/>
            <w:vAlign w:val="center"/>
          </w:tcPr>
          <w:p w14:paraId="308638EE" w14:textId="16BBF690" w:rsidR="008C0D49" w:rsidRPr="00FC4950" w:rsidRDefault="008C0D49" w:rsidP="008C0D49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4C6BC6" w:rsidRPr="00511A6D" w14:paraId="52B6A0A9" w14:textId="77777777" w:rsidTr="0013012F">
        <w:tc>
          <w:tcPr>
            <w:tcW w:w="9412" w:type="dxa"/>
            <w:gridSpan w:val="4"/>
          </w:tcPr>
          <w:p w14:paraId="6F6AA662" w14:textId="77777777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Bibliografie obligatorie: </w:t>
            </w:r>
          </w:p>
          <w:p w14:paraId="697DE23A" w14:textId="77777777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ab/>
              <w:t xml:space="preserve"> Ene Florin –Note de curs, 2009 </w:t>
            </w:r>
          </w:p>
          <w:p w14:paraId="1D5CC92D" w14:textId="77777777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0B9E91BA" w14:textId="77777777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Bibliografie recomandată:</w:t>
            </w:r>
          </w:p>
          <w:p w14:paraId="5D493FE5" w14:textId="77777777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ab/>
              <w:t>Andronescu Armand, Anatomia dezvoltării omului, Editura Medicală, 1987</w:t>
            </w:r>
          </w:p>
          <w:p w14:paraId="5E251E4A" w14:textId="77777777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ab/>
              <w:t>Blumenfeld Hal, Neuroanatomy Through Clinical Cases (....)</w:t>
            </w:r>
          </w:p>
          <w:p w14:paraId="5107DE83" w14:textId="77777777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ab/>
              <w:t>Enachescu Constantin, Neuropsihologie, Editura Victor, 1996</w:t>
            </w:r>
          </w:p>
          <w:p w14:paraId="35F03B6E" w14:textId="77777777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ab/>
              <w:t>Dale Purves, George J. Augustine, Neuroscience, fourth edition, Sinauer Associates Inc, 2008</w:t>
            </w:r>
          </w:p>
          <w:p w14:paraId="5C24BDC1" w14:textId="77777777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ab/>
              <w:t>Dănăilă L., Crăciun Eftihita, Neuropsihologie, Ed. Renaissance, 2008</w:t>
            </w:r>
          </w:p>
          <w:p w14:paraId="08908A4E" w14:textId="77777777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ab/>
              <w:t>Luiz Carlos Junqueira, Jose Carneiro, Basic Histology, eleventh edition, Mcgraw-Hill, 2005</w:t>
            </w:r>
          </w:p>
          <w:p w14:paraId="2C16891C" w14:textId="77777777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ab/>
              <w:t>Muriel D. Lezak; Diane B. Howieson, David W. Loring, H. Julia Hannay, Jill S. Fischer, Neuropsychological Assessment, Oxford University Press, 2004</w:t>
            </w:r>
          </w:p>
          <w:p w14:paraId="7796C88A" w14:textId="77777777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ab/>
              <w:t>Netter Frank H. MD, Atlas of Human Anatomy, Ed. John T Hansen, 2006</w:t>
            </w:r>
          </w:p>
          <w:p w14:paraId="6E98605F" w14:textId="77777777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ab/>
              <w:t>Stanciu Cornel, Introducere în psihoneurofiziologie, Editura Fundaţiei România de Mâine, 2009</w:t>
            </w:r>
          </w:p>
          <w:p w14:paraId="66B621A8" w14:textId="77777777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ab/>
              <w:t>Thompson &amp; Thompson, Genetics in medicine, seventh edition, Saunders Elsevier, 2007</w:t>
            </w:r>
          </w:p>
          <w:p w14:paraId="5A6AEA98" w14:textId="743621B0" w:rsidR="004C6BC6" w:rsidRPr="00511A6D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ab/>
              <w:t>Zagrean Leon, Neurostiinte, Editura Uuniversitara „Carol Davilla”, 2002</w:t>
            </w:r>
          </w:p>
        </w:tc>
      </w:tr>
    </w:tbl>
    <w:p w14:paraId="433E4C42" w14:textId="77777777" w:rsidR="00E0544F" w:rsidRPr="00511A6D" w:rsidRDefault="00E0544F" w:rsidP="00B037C6">
      <w:pPr>
        <w:pStyle w:val="ListParagraph"/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</w:p>
    <w:p w14:paraId="48006A26" w14:textId="77777777" w:rsidR="00E0544F" w:rsidRPr="00511A6D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511A6D">
        <w:rPr>
          <w:rFonts w:ascii="Times New Roman" w:hAnsi="Times New Roman"/>
          <w:b/>
          <w:sz w:val="20"/>
          <w:szCs w:val="20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94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2"/>
      </w:tblGrid>
      <w:tr w:rsidR="00E0544F" w:rsidRPr="00511A6D" w14:paraId="204F8B23" w14:textId="77777777" w:rsidTr="0013012F">
        <w:tc>
          <w:tcPr>
            <w:tcW w:w="9412" w:type="dxa"/>
          </w:tcPr>
          <w:p w14:paraId="2BCDB7AA" w14:textId="77777777" w:rsidR="008C0D49" w:rsidRPr="008C0D49" w:rsidRDefault="008C0D49" w:rsidP="008C0D49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•</w:t>
            </w: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ab/>
              <w:t xml:space="preserve">Disciplina este elaborată pe baza unor manuale și materiale de cercetare din domeniu recunoscute internațional  </w:t>
            </w:r>
          </w:p>
          <w:p w14:paraId="0E0BB786" w14:textId="77777777" w:rsidR="008C0D49" w:rsidRPr="008C0D49" w:rsidRDefault="008C0D49" w:rsidP="008C0D49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>•</w:t>
            </w: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ab/>
              <w:t xml:space="preserve">Majoritatea tematicilor tratate în cadrul cursului și seminariilor se înscriu în plaja de actualitate a nevoilor și intereselor de studiu și cercetare în domeniu </w:t>
            </w:r>
          </w:p>
          <w:p w14:paraId="52F51C67" w14:textId="728C3D15" w:rsidR="00E0544F" w:rsidRPr="00511A6D" w:rsidRDefault="008C0D49" w:rsidP="008C0D49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•</w:t>
            </w:r>
            <w:r w:rsidRPr="008C0D49">
              <w:rPr>
                <w:rFonts w:ascii="Times New Roman" w:hAnsi="Times New Roman"/>
                <w:sz w:val="20"/>
                <w:szCs w:val="20"/>
                <w:lang w:val="ro-RO"/>
              </w:rPr>
              <w:tab/>
              <w:t>Cadrul didactic deține experineță didactică și de cercetare în domeniul de studiu căruia îi este circumscrisă disciplina Neuropsihologie</w:t>
            </w:r>
          </w:p>
        </w:tc>
      </w:tr>
    </w:tbl>
    <w:p w14:paraId="269990E3" w14:textId="77777777" w:rsidR="00E0544F" w:rsidRPr="00511A6D" w:rsidRDefault="00CC5025" w:rsidP="0013012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b/>
          <w:bCs/>
          <w:sz w:val="20"/>
          <w:szCs w:val="20"/>
          <w:lang w:val="ro-RO"/>
        </w:rPr>
      </w:pPr>
      <w:r w:rsidRPr="00511A6D">
        <w:rPr>
          <w:rFonts w:ascii="Times New Roman" w:hAnsi="Times New Roman"/>
          <w:b/>
          <w:bCs/>
          <w:sz w:val="20"/>
          <w:szCs w:val="20"/>
          <w:lang w:val="ro-RO"/>
        </w:rPr>
        <w:lastRenderedPageBreak/>
        <w:t>Evaluare</w:t>
      </w:r>
    </w:p>
    <w:tbl>
      <w:tblPr>
        <w:tblW w:w="955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0"/>
        <w:gridCol w:w="2229"/>
        <w:gridCol w:w="4866"/>
        <w:gridCol w:w="973"/>
      </w:tblGrid>
      <w:tr w:rsidR="00D0139C" w:rsidRPr="00511A6D" w14:paraId="49D048CB" w14:textId="77777777" w:rsidTr="00744076"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1FC4" w14:textId="77777777" w:rsidR="000D4587" w:rsidRPr="00511A6D" w:rsidRDefault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7911A" w14:textId="77777777" w:rsidR="000D4587" w:rsidRPr="00511A6D" w:rsidRDefault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63F55" w14:textId="77777777" w:rsidR="000D4587" w:rsidRPr="00511A6D" w:rsidRDefault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84BCA" w14:textId="77777777" w:rsidR="000D4587" w:rsidRPr="00511A6D" w:rsidRDefault="00FE63FE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Pondere</w:t>
            </w:r>
          </w:p>
        </w:tc>
      </w:tr>
      <w:tr w:rsidR="008C0D49" w:rsidRPr="00511A6D" w14:paraId="0B42C705" w14:textId="77777777" w:rsidTr="00744076"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7E5E" w14:textId="30E4E498" w:rsidR="008C0D49" w:rsidRPr="00511A6D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Curs</w:t>
            </w:r>
          </w:p>
          <w:p w14:paraId="5A4DC832" w14:textId="628DD7ED" w:rsidR="008C0D49" w:rsidRPr="00511A6D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DBCF4" w14:textId="3C2CA127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lang w:val="ro-RO"/>
              </w:rPr>
              <w:t>Să cunoască şi aprofundeze nivelurile de funţionare biologică, să facă corelaţii între diversele niveluri şi funcţionarea psihică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B4EE8" w14:textId="172F177B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lang w:val="ro-RO"/>
              </w:rPr>
              <w:t>Examen scris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FFA9" w14:textId="04A49A03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lang w:val="ro-RO"/>
              </w:rPr>
              <w:t>60%</w:t>
            </w:r>
          </w:p>
        </w:tc>
      </w:tr>
      <w:tr w:rsidR="008C0D49" w:rsidRPr="00511A6D" w14:paraId="6BF82406" w14:textId="77777777" w:rsidTr="00744076"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98D47" w14:textId="385651D3" w:rsidR="008C0D49" w:rsidRPr="00511A6D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50DC7" w14:textId="77777777" w:rsidR="008C0D49" w:rsidRPr="008C0D49" w:rsidRDefault="008C0D49" w:rsidP="008C0D49">
            <w:pPr>
              <w:spacing w:after="0"/>
              <w:rPr>
                <w:rFonts w:ascii="Times New Roman" w:hAnsi="Times New Roman"/>
                <w:sz w:val="20"/>
              </w:rPr>
            </w:pPr>
            <w:r w:rsidRPr="008C0D49">
              <w:rPr>
                <w:rFonts w:ascii="Times New Roman" w:hAnsi="Times New Roman"/>
                <w:sz w:val="20"/>
              </w:rPr>
              <w:t>- cunoaștere și înțelegere;</w:t>
            </w:r>
          </w:p>
          <w:p w14:paraId="71DE56F8" w14:textId="77777777" w:rsidR="008C0D49" w:rsidRPr="008C0D49" w:rsidRDefault="008C0D49" w:rsidP="008C0D49">
            <w:pPr>
              <w:spacing w:after="0"/>
              <w:rPr>
                <w:rFonts w:ascii="Times New Roman" w:hAnsi="Times New Roman"/>
                <w:sz w:val="20"/>
              </w:rPr>
            </w:pPr>
            <w:r w:rsidRPr="008C0D49">
              <w:rPr>
                <w:rFonts w:ascii="Times New Roman" w:hAnsi="Times New Roman"/>
                <w:sz w:val="20"/>
              </w:rPr>
              <w:t>- abilitatea de explicare și interpretare;</w:t>
            </w:r>
          </w:p>
          <w:p w14:paraId="29FDAD7E" w14:textId="79BB5376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lang w:val="ro-RO"/>
              </w:rPr>
              <w:t>- rezolvarea completă și corectă a cerințelor.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DE150" w14:textId="77777777" w:rsidR="008C0D49" w:rsidRPr="008C0D49" w:rsidRDefault="008C0D49" w:rsidP="008C0D49">
            <w:pPr>
              <w:rPr>
                <w:rFonts w:ascii="Times New Roman" w:hAnsi="Times New Roman"/>
                <w:sz w:val="20"/>
              </w:rPr>
            </w:pPr>
            <w:r w:rsidRPr="008C0D49">
              <w:rPr>
                <w:rFonts w:ascii="Times New Roman" w:hAnsi="Times New Roman"/>
                <w:sz w:val="20"/>
              </w:rPr>
              <w:t>-proiecte.</w:t>
            </w:r>
          </w:p>
          <w:p w14:paraId="52396EE3" w14:textId="77777777" w:rsidR="008C0D49" w:rsidRPr="008C0D49" w:rsidRDefault="008C0D49" w:rsidP="008C0D49">
            <w:pPr>
              <w:rPr>
                <w:rFonts w:ascii="Times New Roman" w:hAnsi="Times New Roman"/>
                <w:sz w:val="20"/>
              </w:rPr>
            </w:pPr>
            <w:r w:rsidRPr="008C0D49">
              <w:rPr>
                <w:rFonts w:ascii="Times New Roman" w:hAnsi="Times New Roman"/>
                <w:sz w:val="20"/>
              </w:rPr>
              <w:t>-teste pe parcursul semestrului</w:t>
            </w:r>
          </w:p>
          <w:p w14:paraId="03F5864E" w14:textId="77777777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E1568" w14:textId="005FD67B" w:rsidR="008C0D49" w:rsidRPr="008C0D49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C0D49">
              <w:rPr>
                <w:rFonts w:ascii="Times New Roman" w:hAnsi="Times New Roman"/>
                <w:sz w:val="20"/>
                <w:lang w:val="ro-RO"/>
              </w:rPr>
              <w:t>40%</w:t>
            </w:r>
          </w:p>
        </w:tc>
      </w:tr>
      <w:tr w:rsidR="008C0D49" w:rsidRPr="00511A6D" w14:paraId="0E25B0CA" w14:textId="77777777" w:rsidTr="00FE63FE">
        <w:trPr>
          <w:gridAfter w:val="1"/>
          <w:wAfter w:w="973" w:type="dxa"/>
        </w:trPr>
        <w:tc>
          <w:tcPr>
            <w:tcW w:w="8585" w:type="dxa"/>
            <w:gridSpan w:val="3"/>
          </w:tcPr>
          <w:p w14:paraId="6ABDCB1B" w14:textId="77777777" w:rsidR="008C0D49" w:rsidRPr="00511A6D" w:rsidRDefault="008C0D49" w:rsidP="008C0D49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11A6D">
              <w:rPr>
                <w:rFonts w:ascii="Times New Roman" w:hAnsi="Times New Roman"/>
                <w:sz w:val="20"/>
                <w:szCs w:val="20"/>
                <w:lang w:val="ro-RO"/>
              </w:rPr>
              <w:t>9.6 Standard minim de performanţă</w:t>
            </w:r>
          </w:p>
        </w:tc>
      </w:tr>
      <w:tr w:rsidR="008C0D49" w:rsidRPr="00511A6D" w14:paraId="18A7E3B1" w14:textId="77777777" w:rsidTr="00FE63FE">
        <w:trPr>
          <w:gridAfter w:val="1"/>
          <w:wAfter w:w="973" w:type="dxa"/>
        </w:trPr>
        <w:tc>
          <w:tcPr>
            <w:tcW w:w="8585" w:type="dxa"/>
            <w:gridSpan w:val="3"/>
          </w:tcPr>
          <w:p w14:paraId="1A5A6380" w14:textId="2BD2EDCC" w:rsidR="008C0D49" w:rsidRPr="00511A6D" w:rsidRDefault="008C0D49" w:rsidP="008C0D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1" w:name="_GoBack"/>
            <w:bookmarkEnd w:id="1"/>
            <w:r w:rsidRPr="008C0D49">
              <w:rPr>
                <w:rFonts w:ascii="Times New Roman" w:hAnsi="Times New Roman"/>
                <w:sz w:val="20"/>
                <w:szCs w:val="20"/>
              </w:rPr>
              <w:t>Definirea corectă a conceptelor de bază ale fiecărui nivelde funcţionare biologică prezentate la curs din neuroştiinţele dezvoltării, neurofiziologie moleculară, neurofiziologie celulară, neuroanatomie funcţională, neurofiziologia sistemelor şi comportamentului şi implicaţii clinice corelate.</w:t>
            </w:r>
          </w:p>
        </w:tc>
      </w:tr>
      <w:tr w:rsidR="008C0D49" w:rsidRPr="00511A6D" w14:paraId="7AA9A186" w14:textId="77777777" w:rsidTr="00FE63FE">
        <w:trPr>
          <w:gridAfter w:val="1"/>
          <w:wAfter w:w="973" w:type="dxa"/>
        </w:trPr>
        <w:tc>
          <w:tcPr>
            <w:tcW w:w="8585" w:type="dxa"/>
            <w:gridSpan w:val="3"/>
          </w:tcPr>
          <w:p w14:paraId="7BD6CDFF" w14:textId="77777777" w:rsidR="008C0D49" w:rsidRPr="00511A6D" w:rsidRDefault="008C0D49" w:rsidP="008C0D4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58A6957A" w14:textId="77777777" w:rsidR="00CC5025" w:rsidRPr="00511A6D" w:rsidRDefault="00CC5025" w:rsidP="00B037C6">
      <w:pPr>
        <w:pStyle w:val="ListParagraph"/>
        <w:spacing w:after="0" w:line="240" w:lineRule="auto"/>
        <w:ind w:left="0"/>
        <w:rPr>
          <w:rFonts w:ascii="Times New Roman" w:hAnsi="Times New Roman"/>
          <w:sz w:val="20"/>
          <w:szCs w:val="20"/>
          <w:lang w:val="ro-RO"/>
        </w:rPr>
      </w:pPr>
    </w:p>
    <w:p w14:paraId="09C156A5" w14:textId="77777777" w:rsidR="00E0544F" w:rsidRPr="00511A6D" w:rsidRDefault="00E0544F" w:rsidP="00CC5025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0"/>
          <w:szCs w:val="20"/>
          <w:lang w:val="ro-RO"/>
        </w:rPr>
      </w:pPr>
    </w:p>
    <w:tbl>
      <w:tblPr>
        <w:tblW w:w="0" w:type="auto"/>
        <w:tblInd w:w="-3" w:type="dxa"/>
        <w:tblLook w:val="04A0" w:firstRow="1" w:lastRow="0" w:firstColumn="1" w:lastColumn="0" w:noHBand="0" w:noVBand="1"/>
      </w:tblPr>
      <w:tblGrid>
        <w:gridCol w:w="3032"/>
        <w:gridCol w:w="1515"/>
        <w:gridCol w:w="1503"/>
        <w:gridCol w:w="3025"/>
      </w:tblGrid>
      <w:tr w:rsidR="000D4587" w:rsidRPr="00511A6D" w14:paraId="2FDAFCA5" w14:textId="77777777">
        <w:tc>
          <w:tcPr>
            <w:tcW w:w="3102" w:type="dxa"/>
          </w:tcPr>
          <w:p w14:paraId="5925ABF1" w14:textId="77777777" w:rsidR="000D4587" w:rsidRPr="00511A6D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A6D">
              <w:rPr>
                <w:rFonts w:ascii="Times New Roman" w:hAnsi="Times New Roman"/>
                <w:sz w:val="20"/>
                <w:szCs w:val="20"/>
              </w:rPr>
              <w:t>Data completării</w:t>
            </w:r>
          </w:p>
          <w:p w14:paraId="154218A4" w14:textId="77777777" w:rsidR="000D4587" w:rsidRPr="00511A6D" w:rsidRDefault="00FE63F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A6D">
              <w:rPr>
                <w:rFonts w:ascii="Times New Roman" w:hAnsi="Times New Roman"/>
                <w:sz w:val="20"/>
                <w:szCs w:val="20"/>
              </w:rPr>
              <w:t>20.09.2025</w:t>
            </w:r>
          </w:p>
          <w:p w14:paraId="23B8081F" w14:textId="77777777" w:rsidR="000D4587" w:rsidRPr="00511A6D" w:rsidRDefault="000D4587" w:rsidP="000D4587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1" w:type="dxa"/>
            <w:gridSpan w:val="2"/>
          </w:tcPr>
          <w:p w14:paraId="661C5E1B" w14:textId="77777777" w:rsidR="000D4587" w:rsidRPr="00511A6D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A6D">
              <w:rPr>
                <w:rFonts w:ascii="Times New Roman" w:hAnsi="Times New Roman"/>
                <w:sz w:val="20"/>
                <w:szCs w:val="20"/>
              </w:rPr>
              <w:t>Semnătura titularului de curs</w:t>
            </w:r>
          </w:p>
          <w:p w14:paraId="695331A2" w14:textId="77777777" w:rsidR="000D4587" w:rsidRPr="00511A6D" w:rsidRDefault="000D4587" w:rsidP="00FE63F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8" w:type="dxa"/>
          </w:tcPr>
          <w:p w14:paraId="37A40F69" w14:textId="77777777" w:rsidR="000D4587" w:rsidRPr="00511A6D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A6D">
              <w:rPr>
                <w:rFonts w:ascii="Times New Roman" w:hAnsi="Times New Roman"/>
                <w:sz w:val="20"/>
                <w:szCs w:val="20"/>
              </w:rPr>
              <w:t>Semnătura titularului de seminar</w:t>
            </w:r>
          </w:p>
          <w:p w14:paraId="2BEFF6C7" w14:textId="77777777" w:rsidR="000D4587" w:rsidRPr="00511A6D" w:rsidRDefault="000D4587" w:rsidP="00FE63F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4587" w:rsidRPr="00511A6D" w14:paraId="2F66B3E9" w14:textId="77777777">
        <w:tc>
          <w:tcPr>
            <w:tcW w:w="4649" w:type="dxa"/>
            <w:gridSpan w:val="2"/>
          </w:tcPr>
          <w:p w14:paraId="7F1B234C" w14:textId="77777777" w:rsidR="000D4587" w:rsidRPr="00511A6D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A6D">
              <w:rPr>
                <w:rFonts w:ascii="Times New Roman" w:hAnsi="Times New Roman"/>
                <w:sz w:val="20"/>
                <w:szCs w:val="20"/>
              </w:rPr>
              <w:t>Data avizării în departament</w:t>
            </w:r>
          </w:p>
        </w:tc>
        <w:tc>
          <w:tcPr>
            <w:tcW w:w="4642" w:type="dxa"/>
            <w:gridSpan w:val="2"/>
          </w:tcPr>
          <w:p w14:paraId="4F262740" w14:textId="77777777" w:rsidR="000D4587" w:rsidRPr="00511A6D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A6D">
              <w:rPr>
                <w:rFonts w:ascii="Times New Roman" w:hAnsi="Times New Roman"/>
                <w:sz w:val="20"/>
                <w:szCs w:val="20"/>
              </w:rPr>
              <w:t>Semnătura Directorului de Departament,</w:t>
            </w:r>
          </w:p>
          <w:p w14:paraId="05BC99D8" w14:textId="77777777" w:rsidR="000D4587" w:rsidRPr="00511A6D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210AD37" w14:textId="77777777" w:rsidR="00F67E09" w:rsidRPr="00511A6D" w:rsidRDefault="00F67E09" w:rsidP="00661083">
      <w:pPr>
        <w:spacing w:line="480" w:lineRule="auto"/>
        <w:jc w:val="both"/>
        <w:rPr>
          <w:rFonts w:ascii="Times New Roman" w:hAnsi="Times New Roman"/>
          <w:sz w:val="20"/>
          <w:szCs w:val="20"/>
        </w:rPr>
      </w:pPr>
    </w:p>
    <w:sectPr w:rsidR="00F67E09" w:rsidRPr="00511A6D" w:rsidSect="005F0C9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C67D8" w14:textId="77777777" w:rsidR="00A31B9F" w:rsidRDefault="00A31B9F" w:rsidP="00EE5A60">
      <w:pPr>
        <w:spacing w:after="0" w:line="240" w:lineRule="auto"/>
      </w:pPr>
      <w:r>
        <w:separator/>
      </w:r>
    </w:p>
  </w:endnote>
  <w:endnote w:type="continuationSeparator" w:id="0">
    <w:p w14:paraId="2DDA21B3" w14:textId="77777777" w:rsidR="00A31B9F" w:rsidRDefault="00A31B9F" w:rsidP="00EE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02199" w14:textId="77777777" w:rsidR="00A31B9F" w:rsidRDefault="00A31B9F" w:rsidP="00EE5A60">
      <w:pPr>
        <w:spacing w:after="0" w:line="240" w:lineRule="auto"/>
      </w:pPr>
      <w:r>
        <w:separator/>
      </w:r>
    </w:p>
  </w:footnote>
  <w:footnote w:type="continuationSeparator" w:id="0">
    <w:p w14:paraId="5C29D37E" w14:textId="77777777" w:rsidR="00A31B9F" w:rsidRDefault="00A31B9F" w:rsidP="00EE5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2FD27" w14:textId="1A8C6CC0" w:rsidR="00EE5A60" w:rsidRDefault="00D951AB" w:rsidP="00D5089F">
    <w:pPr>
      <w:tabs>
        <w:tab w:val="left" w:pos="6742"/>
      </w:tabs>
      <w:ind w:right="-158"/>
      <w:rPr>
        <w:rFonts w:ascii="Arial Narrow" w:hAnsi="Arial Narrow" w:cs="Cambria"/>
        <w:b/>
        <w:color w:val="0070C0"/>
        <w:lang w:val="pt-BR"/>
      </w:rPr>
    </w:pPr>
    <w:r>
      <w:rPr>
        <w:noProof/>
      </w:rPr>
      <w:drawing>
        <wp:inline distT="0" distB="0" distL="0" distR="0" wp14:anchorId="0151D747" wp14:editId="68EE56FF">
          <wp:extent cx="3992880" cy="457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288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45F29"/>
    <w:multiLevelType w:val="hybridMultilevel"/>
    <w:tmpl w:val="9C643812"/>
    <w:lvl w:ilvl="0" w:tplc="927AD8A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1468D5"/>
    <w:multiLevelType w:val="hybridMultilevel"/>
    <w:tmpl w:val="04C412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C7583"/>
    <w:multiLevelType w:val="hybridMultilevel"/>
    <w:tmpl w:val="0A56E84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51FB5"/>
    <w:multiLevelType w:val="hybridMultilevel"/>
    <w:tmpl w:val="287A5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D4748"/>
    <w:multiLevelType w:val="multilevel"/>
    <w:tmpl w:val="96BC3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CC02CF"/>
    <w:multiLevelType w:val="hybridMultilevel"/>
    <w:tmpl w:val="D7C2E388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7" w15:restartNumberingAfterBreak="0">
    <w:nsid w:val="215C7094"/>
    <w:multiLevelType w:val="hybridMultilevel"/>
    <w:tmpl w:val="67AA4D66"/>
    <w:lvl w:ilvl="0" w:tplc="D2D6D39E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5D2141"/>
    <w:multiLevelType w:val="hybridMultilevel"/>
    <w:tmpl w:val="DF2C58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2090E"/>
    <w:multiLevelType w:val="hybridMultilevel"/>
    <w:tmpl w:val="C8A87C4E"/>
    <w:lvl w:ilvl="0" w:tplc="CB9A6B9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06D2F"/>
    <w:multiLevelType w:val="hybridMultilevel"/>
    <w:tmpl w:val="BFCECA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1C92BEF"/>
    <w:multiLevelType w:val="hybridMultilevel"/>
    <w:tmpl w:val="22AEE14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71462"/>
    <w:multiLevelType w:val="hybridMultilevel"/>
    <w:tmpl w:val="56F429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D7313"/>
    <w:multiLevelType w:val="hybridMultilevel"/>
    <w:tmpl w:val="7C30A4C8"/>
    <w:lvl w:ilvl="0" w:tplc="5184997A">
      <w:start w:val="5"/>
      <w:numFmt w:val="bullet"/>
      <w:lvlText w:val="-"/>
      <w:lvlJc w:val="left"/>
      <w:pPr>
        <w:ind w:left="58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14" w15:restartNumberingAfterBreak="0">
    <w:nsid w:val="4189546F"/>
    <w:multiLevelType w:val="hybridMultilevel"/>
    <w:tmpl w:val="BA4A4B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EF40BD"/>
    <w:multiLevelType w:val="hybridMultilevel"/>
    <w:tmpl w:val="946A15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9E75A9"/>
    <w:multiLevelType w:val="hybridMultilevel"/>
    <w:tmpl w:val="70F278E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2E3BBB"/>
    <w:multiLevelType w:val="hybridMultilevel"/>
    <w:tmpl w:val="83A27006"/>
    <w:lvl w:ilvl="0" w:tplc="04090017">
      <w:start w:val="1"/>
      <w:numFmt w:val="lowerLetter"/>
      <w:lvlText w:val="%1)"/>
      <w:lvlJc w:val="left"/>
      <w:pPr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 w15:restartNumberingAfterBreak="0">
    <w:nsid w:val="50C43507"/>
    <w:multiLevelType w:val="hybridMultilevel"/>
    <w:tmpl w:val="FC2829EC"/>
    <w:lvl w:ilvl="0" w:tplc="0409000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19" w15:restartNumberingAfterBreak="0">
    <w:nsid w:val="51881AC1"/>
    <w:multiLevelType w:val="hybridMultilevel"/>
    <w:tmpl w:val="2AA8FB76"/>
    <w:lvl w:ilvl="0" w:tplc="04090005">
      <w:start w:val="1"/>
      <w:numFmt w:val="bullet"/>
      <w:lvlText w:val=""/>
      <w:lvlJc w:val="left"/>
      <w:pPr>
        <w:tabs>
          <w:tab w:val="num" w:pos="803"/>
        </w:tabs>
        <w:ind w:left="803" w:hanging="360"/>
      </w:pPr>
      <w:rPr>
        <w:rFonts w:ascii="Wingdings" w:hAnsi="Wingdings"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43"/>
        </w:tabs>
        <w:ind w:left="2243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63"/>
        </w:tabs>
        <w:ind w:left="2963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83"/>
        </w:tabs>
        <w:ind w:left="368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03"/>
        </w:tabs>
        <w:ind w:left="4403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23"/>
        </w:tabs>
        <w:ind w:left="5123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43"/>
        </w:tabs>
        <w:ind w:left="584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63"/>
        </w:tabs>
        <w:ind w:left="6563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55387E2B"/>
    <w:multiLevelType w:val="hybridMultilevel"/>
    <w:tmpl w:val="13483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E6B0B98"/>
    <w:multiLevelType w:val="hybridMultilevel"/>
    <w:tmpl w:val="25188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61817"/>
    <w:multiLevelType w:val="hybridMultilevel"/>
    <w:tmpl w:val="7E54F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5D136A"/>
    <w:multiLevelType w:val="hybridMultilevel"/>
    <w:tmpl w:val="E6DC0228"/>
    <w:lvl w:ilvl="0" w:tplc="5184997A">
      <w:start w:val="5"/>
      <w:numFmt w:val="bullet"/>
      <w:lvlText w:val="-"/>
      <w:lvlJc w:val="left"/>
      <w:pPr>
        <w:ind w:left="81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25" w15:restartNumberingAfterBreak="0">
    <w:nsid w:val="6E993BE9"/>
    <w:multiLevelType w:val="hybridMultilevel"/>
    <w:tmpl w:val="0EC84B2A"/>
    <w:lvl w:ilvl="0" w:tplc="04090017">
      <w:start w:val="1"/>
      <w:numFmt w:val="lowerLetter"/>
      <w:lvlText w:val="%1)"/>
      <w:lvlJc w:val="left"/>
      <w:pPr>
        <w:ind w:left="755" w:hanging="360"/>
      </w:p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26" w15:restartNumberingAfterBreak="0">
    <w:nsid w:val="706B7BB6"/>
    <w:multiLevelType w:val="hybridMultilevel"/>
    <w:tmpl w:val="B112B1D6"/>
    <w:lvl w:ilvl="0" w:tplc="04090017">
      <w:start w:val="1"/>
      <w:numFmt w:val="lowerLetter"/>
      <w:lvlText w:val="%1)"/>
      <w:lvlJc w:val="left"/>
      <w:pPr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7" w15:restartNumberingAfterBreak="0">
    <w:nsid w:val="72142EDD"/>
    <w:multiLevelType w:val="hybridMultilevel"/>
    <w:tmpl w:val="C7E41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8D2081"/>
    <w:multiLevelType w:val="hybridMultilevel"/>
    <w:tmpl w:val="5692A1F0"/>
    <w:lvl w:ilvl="0" w:tplc="04090017">
      <w:start w:val="1"/>
      <w:numFmt w:val="lowerLetter"/>
      <w:lvlText w:val="%1)"/>
      <w:lvlJc w:val="left"/>
      <w:pPr>
        <w:ind w:left="724" w:hanging="360"/>
      </w:p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9" w15:restartNumberingAfterBreak="0">
    <w:nsid w:val="78517EFB"/>
    <w:multiLevelType w:val="hybridMultilevel"/>
    <w:tmpl w:val="7A709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B413D3"/>
    <w:multiLevelType w:val="hybridMultilevel"/>
    <w:tmpl w:val="468CB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23"/>
  </w:num>
  <w:num w:numId="4">
    <w:abstractNumId w:val="16"/>
  </w:num>
  <w:num w:numId="5">
    <w:abstractNumId w:val="3"/>
  </w:num>
  <w:num w:numId="6">
    <w:abstractNumId w:val="5"/>
  </w:num>
  <w:num w:numId="7">
    <w:abstractNumId w:val="19"/>
  </w:num>
  <w:num w:numId="8">
    <w:abstractNumId w:val="10"/>
  </w:num>
  <w:num w:numId="9">
    <w:abstractNumId w:val="18"/>
  </w:num>
  <w:num w:numId="10">
    <w:abstractNumId w:val="13"/>
  </w:num>
  <w:num w:numId="11">
    <w:abstractNumId w:val="24"/>
  </w:num>
  <w:num w:numId="12">
    <w:abstractNumId w:val="6"/>
  </w:num>
  <w:num w:numId="13">
    <w:abstractNumId w:val="4"/>
  </w:num>
  <w:num w:numId="14">
    <w:abstractNumId w:val="29"/>
  </w:num>
  <w:num w:numId="15">
    <w:abstractNumId w:val="27"/>
  </w:num>
  <w:num w:numId="16">
    <w:abstractNumId w:val="22"/>
  </w:num>
  <w:num w:numId="17">
    <w:abstractNumId w:val="11"/>
  </w:num>
  <w:num w:numId="18">
    <w:abstractNumId w:val="9"/>
  </w:num>
  <w:num w:numId="19">
    <w:abstractNumId w:val="30"/>
  </w:num>
  <w:num w:numId="20">
    <w:abstractNumId w:val="20"/>
  </w:num>
  <w:num w:numId="21">
    <w:abstractNumId w:val="14"/>
  </w:num>
  <w:num w:numId="22">
    <w:abstractNumId w:val="15"/>
  </w:num>
  <w:num w:numId="23">
    <w:abstractNumId w:val="2"/>
  </w:num>
  <w:num w:numId="24">
    <w:abstractNumId w:val="26"/>
  </w:num>
  <w:num w:numId="25">
    <w:abstractNumId w:val="12"/>
  </w:num>
  <w:num w:numId="26">
    <w:abstractNumId w:val="8"/>
  </w:num>
  <w:num w:numId="27">
    <w:abstractNumId w:val="17"/>
  </w:num>
  <w:num w:numId="28">
    <w:abstractNumId w:val="28"/>
  </w:num>
  <w:num w:numId="29">
    <w:abstractNumId w:val="25"/>
  </w:num>
  <w:num w:numId="30">
    <w:abstractNumId w:val="0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DIwsLQwNjawMDE0M7FQ0lEKTi0uzszPAykwMakFAElekpotAAAA"/>
  </w:docVars>
  <w:rsids>
    <w:rsidRoot w:val="00EE5A60"/>
    <w:rsid w:val="00015B2C"/>
    <w:rsid w:val="000263BD"/>
    <w:rsid w:val="00071106"/>
    <w:rsid w:val="000761CC"/>
    <w:rsid w:val="00081C1D"/>
    <w:rsid w:val="00083F62"/>
    <w:rsid w:val="000B0BF2"/>
    <w:rsid w:val="000B59DE"/>
    <w:rsid w:val="000D4587"/>
    <w:rsid w:val="000E6459"/>
    <w:rsid w:val="000F2608"/>
    <w:rsid w:val="00102D4E"/>
    <w:rsid w:val="00110750"/>
    <w:rsid w:val="00114F11"/>
    <w:rsid w:val="001208A8"/>
    <w:rsid w:val="0013012F"/>
    <w:rsid w:val="00145D5F"/>
    <w:rsid w:val="0015105A"/>
    <w:rsid w:val="00157021"/>
    <w:rsid w:val="00182362"/>
    <w:rsid w:val="001907A6"/>
    <w:rsid w:val="00192367"/>
    <w:rsid w:val="001945C6"/>
    <w:rsid w:val="0019484C"/>
    <w:rsid w:val="001B7F59"/>
    <w:rsid w:val="001C1599"/>
    <w:rsid w:val="001D05E0"/>
    <w:rsid w:val="001E1E6B"/>
    <w:rsid w:val="001F7C09"/>
    <w:rsid w:val="002174D3"/>
    <w:rsid w:val="0021750B"/>
    <w:rsid w:val="00222E78"/>
    <w:rsid w:val="00224ECA"/>
    <w:rsid w:val="0022711D"/>
    <w:rsid w:val="00231236"/>
    <w:rsid w:val="00235784"/>
    <w:rsid w:val="00256102"/>
    <w:rsid w:val="00264653"/>
    <w:rsid w:val="00271310"/>
    <w:rsid w:val="002B2543"/>
    <w:rsid w:val="002B65ED"/>
    <w:rsid w:val="002B7158"/>
    <w:rsid w:val="002C08A0"/>
    <w:rsid w:val="002C3343"/>
    <w:rsid w:val="002D0D36"/>
    <w:rsid w:val="00310BA9"/>
    <w:rsid w:val="00315534"/>
    <w:rsid w:val="00327B38"/>
    <w:rsid w:val="00331FB3"/>
    <w:rsid w:val="0034040A"/>
    <w:rsid w:val="00373957"/>
    <w:rsid w:val="00382041"/>
    <w:rsid w:val="00390385"/>
    <w:rsid w:val="003B5868"/>
    <w:rsid w:val="00407226"/>
    <w:rsid w:val="00420D8E"/>
    <w:rsid w:val="00423F91"/>
    <w:rsid w:val="00430FF1"/>
    <w:rsid w:val="00433594"/>
    <w:rsid w:val="00433EAD"/>
    <w:rsid w:val="00443654"/>
    <w:rsid w:val="00444A95"/>
    <w:rsid w:val="004458DF"/>
    <w:rsid w:val="0045255D"/>
    <w:rsid w:val="00465DBF"/>
    <w:rsid w:val="004709E4"/>
    <w:rsid w:val="0047282A"/>
    <w:rsid w:val="0048362B"/>
    <w:rsid w:val="00485DE0"/>
    <w:rsid w:val="0049617A"/>
    <w:rsid w:val="004964C4"/>
    <w:rsid w:val="004A2AF9"/>
    <w:rsid w:val="004C6BC6"/>
    <w:rsid w:val="004E5D2E"/>
    <w:rsid w:val="00511A6D"/>
    <w:rsid w:val="005308A7"/>
    <w:rsid w:val="005334BC"/>
    <w:rsid w:val="005607FC"/>
    <w:rsid w:val="00563BD6"/>
    <w:rsid w:val="00572730"/>
    <w:rsid w:val="005A4596"/>
    <w:rsid w:val="005C331D"/>
    <w:rsid w:val="005D5451"/>
    <w:rsid w:val="005F0C9D"/>
    <w:rsid w:val="00611589"/>
    <w:rsid w:val="00615ADE"/>
    <w:rsid w:val="006332BD"/>
    <w:rsid w:val="00661083"/>
    <w:rsid w:val="00665C62"/>
    <w:rsid w:val="0066696D"/>
    <w:rsid w:val="00674579"/>
    <w:rsid w:val="006921F0"/>
    <w:rsid w:val="00694547"/>
    <w:rsid w:val="00701BF1"/>
    <w:rsid w:val="0071203C"/>
    <w:rsid w:val="00716C22"/>
    <w:rsid w:val="007336F0"/>
    <w:rsid w:val="00743484"/>
    <w:rsid w:val="00744076"/>
    <w:rsid w:val="00754825"/>
    <w:rsid w:val="00780DAA"/>
    <w:rsid w:val="00790164"/>
    <w:rsid w:val="007969E8"/>
    <w:rsid w:val="007A0B8E"/>
    <w:rsid w:val="007A1F17"/>
    <w:rsid w:val="007B4C0D"/>
    <w:rsid w:val="007D4D0E"/>
    <w:rsid w:val="007E1EF4"/>
    <w:rsid w:val="007E2B65"/>
    <w:rsid w:val="007E4C7F"/>
    <w:rsid w:val="007F3CA9"/>
    <w:rsid w:val="00801C97"/>
    <w:rsid w:val="00840012"/>
    <w:rsid w:val="00860513"/>
    <w:rsid w:val="008607D5"/>
    <w:rsid w:val="00892E1E"/>
    <w:rsid w:val="00893165"/>
    <w:rsid w:val="0089390E"/>
    <w:rsid w:val="008965F1"/>
    <w:rsid w:val="008A3992"/>
    <w:rsid w:val="008C0D49"/>
    <w:rsid w:val="008C5AAF"/>
    <w:rsid w:val="008C743B"/>
    <w:rsid w:val="00916D62"/>
    <w:rsid w:val="0092278B"/>
    <w:rsid w:val="00926E8E"/>
    <w:rsid w:val="0093021B"/>
    <w:rsid w:val="009464A0"/>
    <w:rsid w:val="009526B6"/>
    <w:rsid w:val="00974843"/>
    <w:rsid w:val="009A12AB"/>
    <w:rsid w:val="009A185A"/>
    <w:rsid w:val="009A7A5D"/>
    <w:rsid w:val="009C4694"/>
    <w:rsid w:val="009D7A12"/>
    <w:rsid w:val="009E4FCC"/>
    <w:rsid w:val="009E7074"/>
    <w:rsid w:val="009E7B87"/>
    <w:rsid w:val="00A05905"/>
    <w:rsid w:val="00A15AF9"/>
    <w:rsid w:val="00A22FC2"/>
    <w:rsid w:val="00A2478E"/>
    <w:rsid w:val="00A255EC"/>
    <w:rsid w:val="00A26A9D"/>
    <w:rsid w:val="00A27AE6"/>
    <w:rsid w:val="00A31B9F"/>
    <w:rsid w:val="00A43647"/>
    <w:rsid w:val="00A44391"/>
    <w:rsid w:val="00A72904"/>
    <w:rsid w:val="00A72F47"/>
    <w:rsid w:val="00A8283B"/>
    <w:rsid w:val="00AA10E3"/>
    <w:rsid w:val="00AA4A6F"/>
    <w:rsid w:val="00AB0110"/>
    <w:rsid w:val="00AB42CA"/>
    <w:rsid w:val="00AB6B06"/>
    <w:rsid w:val="00AC0613"/>
    <w:rsid w:val="00AC3319"/>
    <w:rsid w:val="00AC52AD"/>
    <w:rsid w:val="00AD52E7"/>
    <w:rsid w:val="00AD64AA"/>
    <w:rsid w:val="00AF0A2C"/>
    <w:rsid w:val="00AF4470"/>
    <w:rsid w:val="00AF62AD"/>
    <w:rsid w:val="00AF7DE0"/>
    <w:rsid w:val="00B037C6"/>
    <w:rsid w:val="00B05CA0"/>
    <w:rsid w:val="00B1730C"/>
    <w:rsid w:val="00B25C2B"/>
    <w:rsid w:val="00B26330"/>
    <w:rsid w:val="00B36E20"/>
    <w:rsid w:val="00B53EDB"/>
    <w:rsid w:val="00B63620"/>
    <w:rsid w:val="00B7456E"/>
    <w:rsid w:val="00B828B1"/>
    <w:rsid w:val="00B916B8"/>
    <w:rsid w:val="00B93B09"/>
    <w:rsid w:val="00BA780A"/>
    <w:rsid w:val="00BB5050"/>
    <w:rsid w:val="00BC0B4A"/>
    <w:rsid w:val="00BD0569"/>
    <w:rsid w:val="00BD1B85"/>
    <w:rsid w:val="00BE32D5"/>
    <w:rsid w:val="00BE4C5A"/>
    <w:rsid w:val="00C02F74"/>
    <w:rsid w:val="00C121EF"/>
    <w:rsid w:val="00C14210"/>
    <w:rsid w:val="00C23B1B"/>
    <w:rsid w:val="00C502B9"/>
    <w:rsid w:val="00C55E58"/>
    <w:rsid w:val="00C86433"/>
    <w:rsid w:val="00CA7EA7"/>
    <w:rsid w:val="00CB0DDB"/>
    <w:rsid w:val="00CB278D"/>
    <w:rsid w:val="00CB3345"/>
    <w:rsid w:val="00CC5025"/>
    <w:rsid w:val="00CC7D02"/>
    <w:rsid w:val="00CD04B4"/>
    <w:rsid w:val="00CE4191"/>
    <w:rsid w:val="00D0139C"/>
    <w:rsid w:val="00D01789"/>
    <w:rsid w:val="00D01F26"/>
    <w:rsid w:val="00D0415E"/>
    <w:rsid w:val="00D1532A"/>
    <w:rsid w:val="00D20083"/>
    <w:rsid w:val="00D34BFC"/>
    <w:rsid w:val="00D34E82"/>
    <w:rsid w:val="00D37744"/>
    <w:rsid w:val="00D429DA"/>
    <w:rsid w:val="00D4340B"/>
    <w:rsid w:val="00D460BE"/>
    <w:rsid w:val="00D47895"/>
    <w:rsid w:val="00D5089F"/>
    <w:rsid w:val="00D53832"/>
    <w:rsid w:val="00D54C39"/>
    <w:rsid w:val="00D70C57"/>
    <w:rsid w:val="00D837CE"/>
    <w:rsid w:val="00D87E72"/>
    <w:rsid w:val="00D951AB"/>
    <w:rsid w:val="00DA3D5C"/>
    <w:rsid w:val="00DA7787"/>
    <w:rsid w:val="00DD5D63"/>
    <w:rsid w:val="00DD6D00"/>
    <w:rsid w:val="00DE4096"/>
    <w:rsid w:val="00DF1627"/>
    <w:rsid w:val="00E0544F"/>
    <w:rsid w:val="00E41577"/>
    <w:rsid w:val="00E538B5"/>
    <w:rsid w:val="00E549C1"/>
    <w:rsid w:val="00E604D2"/>
    <w:rsid w:val="00E70A4B"/>
    <w:rsid w:val="00E726A3"/>
    <w:rsid w:val="00E744CE"/>
    <w:rsid w:val="00E74A5C"/>
    <w:rsid w:val="00E77CFA"/>
    <w:rsid w:val="00E87FF1"/>
    <w:rsid w:val="00E94B9E"/>
    <w:rsid w:val="00EA02DF"/>
    <w:rsid w:val="00EA1A38"/>
    <w:rsid w:val="00EB2D36"/>
    <w:rsid w:val="00EB7CB9"/>
    <w:rsid w:val="00ED1888"/>
    <w:rsid w:val="00EE057B"/>
    <w:rsid w:val="00EE5A60"/>
    <w:rsid w:val="00EF02C7"/>
    <w:rsid w:val="00F253FF"/>
    <w:rsid w:val="00F43C47"/>
    <w:rsid w:val="00F53199"/>
    <w:rsid w:val="00F53BF4"/>
    <w:rsid w:val="00F67E09"/>
    <w:rsid w:val="00F7144E"/>
    <w:rsid w:val="00F72435"/>
    <w:rsid w:val="00F84C69"/>
    <w:rsid w:val="00F85055"/>
    <w:rsid w:val="00F94450"/>
    <w:rsid w:val="00F95CFA"/>
    <w:rsid w:val="00FA7901"/>
    <w:rsid w:val="00FC4950"/>
    <w:rsid w:val="00FD4A44"/>
    <w:rsid w:val="00FD544B"/>
    <w:rsid w:val="00FE3B51"/>
    <w:rsid w:val="00FE5963"/>
    <w:rsid w:val="00FE63FE"/>
    <w:rsid w:val="00FE7F1D"/>
    <w:rsid w:val="00FF304F"/>
    <w:rsid w:val="00FF34A7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6A98C7"/>
  <w15:chartTrackingRefBased/>
  <w15:docId w15:val="{4DDD3109-AFFA-43E8-A5A2-3152DFC37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0C9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E5A6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E5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A60"/>
  </w:style>
  <w:style w:type="paragraph" w:styleId="Footer">
    <w:name w:val="footer"/>
    <w:basedOn w:val="Normal"/>
    <w:link w:val="FooterChar"/>
    <w:uiPriority w:val="99"/>
    <w:unhideWhenUsed/>
    <w:rsid w:val="00EE5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A60"/>
  </w:style>
  <w:style w:type="paragraph" w:styleId="BalloonText">
    <w:name w:val="Balloon Text"/>
    <w:basedOn w:val="Normal"/>
    <w:link w:val="BalloonTextChar"/>
    <w:uiPriority w:val="99"/>
    <w:semiHidden/>
    <w:unhideWhenUsed/>
    <w:rsid w:val="00EE5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E5A6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0544F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E0544F"/>
    <w:pPr>
      <w:ind w:left="720"/>
      <w:contextualSpacing/>
    </w:pPr>
    <w:rPr>
      <w:lang w:val="en-US"/>
    </w:rPr>
  </w:style>
  <w:style w:type="character" w:styleId="Hyperlink">
    <w:name w:val="Hyperlink"/>
    <w:uiPriority w:val="99"/>
    <w:unhideWhenUsed/>
    <w:rsid w:val="00CC5025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5A4596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DD5D63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DD6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link w:val="SubtitleChar"/>
    <w:qFormat/>
    <w:rsid w:val="001D05E0"/>
    <w:pPr>
      <w:numPr>
        <w:ilvl w:val="1"/>
      </w:numPr>
      <w:spacing w:after="160" w:line="240" w:lineRule="auto"/>
    </w:pPr>
    <w:rPr>
      <w:rFonts w:eastAsia="Times New Roman"/>
      <w:color w:val="5A5A5A"/>
      <w:spacing w:val="15"/>
      <w:lang w:eastAsia="ro-RO"/>
    </w:rPr>
  </w:style>
  <w:style w:type="character" w:customStyle="1" w:styleId="SubtitleChar">
    <w:name w:val="Subtitle Char"/>
    <w:link w:val="Subtitle"/>
    <w:rsid w:val="001D05E0"/>
    <w:rPr>
      <w:rFonts w:eastAsia="Times New Roman"/>
      <w:color w:val="5A5A5A"/>
      <w:spacing w:val="15"/>
      <w:sz w:val="22"/>
      <w:szCs w:val="22"/>
      <w:lang w:val="ro-RO" w:eastAsia="ro-RO"/>
    </w:rPr>
  </w:style>
  <w:style w:type="character" w:styleId="Strong">
    <w:name w:val="Strong"/>
    <w:basedOn w:val="DefaultParagraphFont"/>
    <w:uiPriority w:val="22"/>
    <w:qFormat/>
    <w:rsid w:val="00ED18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0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7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05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26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416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414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501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572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9400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836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281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5999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800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9242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2550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05360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9896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8129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6123771">
                                                                                          <w:marLeft w:val="0"/>
                                                                                          <w:marRight w:val="109"/>
                                                                                          <w:marTop w:val="0"/>
                                                                                          <w:marBottom w:val="136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25337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19353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81762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14319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19390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396243">
                                                                                                                  <w:marLeft w:val="204"/>
                                                                                                                  <w:marRight w:val="204"/>
                                                                                                                  <w:marTop w:val="68"/>
                                                                                                                  <w:marBottom w:val="68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349547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13404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162866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02562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8595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6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8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294035-8F25-409A-BB34-C6C8E0D43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1508</Words>
  <Characters>8596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3</cp:revision>
  <cp:lastPrinted>2025-09-27T09:35:00Z</cp:lastPrinted>
  <dcterms:created xsi:type="dcterms:W3CDTF">2026-02-07T14:26:00Z</dcterms:created>
  <dcterms:modified xsi:type="dcterms:W3CDTF">2026-02-07T14:45:00Z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675e776a2f811c75a7ac969986a1d3f796f1f43fc555ed7e750ff6f594455b7b</vt:lpwstr>
  </property>
</Properties>
</file>